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20" w:type="dxa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04"/>
        <w:gridCol w:w="1274"/>
        <w:gridCol w:w="1024"/>
        <w:gridCol w:w="1050"/>
        <w:gridCol w:w="1011"/>
        <w:gridCol w:w="1766"/>
        <w:gridCol w:w="820"/>
        <w:gridCol w:w="1042"/>
        <w:gridCol w:w="1097"/>
        <w:gridCol w:w="2034"/>
        <w:gridCol w:w="974"/>
        <w:gridCol w:w="1383"/>
        <w:gridCol w:w="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4320" w:type="dxa"/>
            <w:gridSpan w:val="13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右玉县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48"/>
                <w:u w:val="none"/>
                <w:lang w:val="en-US" w:eastAsia="zh-CN"/>
              </w:rPr>
              <w:t>文化和旅游局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行政执法音像记录事项清单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类别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事项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记录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事项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记录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场合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时限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部门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记录人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开始记录时间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记录过程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结束记录时间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执法记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录类别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提取证据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取证现场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县文化市场综合行政执法队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进入取证场所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两名以上行政执法人员取证过程，取证的地点，证据的内容，当事人对证据的确认。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离开取证场所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4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证据先行登记保存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保存现场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县文化市场综合行政执法队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开始证据先行登记保存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两名以上行政执法人员对证据进行先行登记保存的过程，登记保存的内容，当事人的确认。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完成证据先行登记保存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解除封存先行登记保存的物品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解除封存、退还物品的场所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县文化市场综合行政执法队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开始解除封存、退还物品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名以上行政执法人员解除先行登记保存的过程，解除封存、退还的物品，当事人的确认。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完成解除封存、退还物品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调查询问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询问场所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县文化市场综合行政执法队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进入询问场所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名以上行政执法人员示证，告知被询问人依法享有的权利和义务，询问当事人和证人过程，制作《询问笔录》，当事人在笔录上签字确认。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离开询问场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调查取证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取证现场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县文化市场综合行政执法队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进入取证场所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名以上行政执法人员示证，发现的违法证据事实、违法场所，记录陪同人员，制作《现场笔录》，当事人签字确认。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离开取证场所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抽样鉴定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检验鉴定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抽样现场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县文化市场综合行政执法队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进入抽样场所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名以上行政执法人员现场抽样，制作《抽样取证通知书》，当事人签字确认。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离开抽样场所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01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陈述申辩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陈述申辩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陈述申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辩现场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县文化市场综合行政执法队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陈述申辩开始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名以上行政执法人员示证，接收或记录当事人陈述申辩材料。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陈述申辩结束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3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听证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听证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听证现场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县文化市场综合行政执法队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视频监控管理人员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听证开始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主持人告知当事人或代理人权利和义务，调查人员提出当事人违法的事实、证据和行政处罚建议，当事人进行申辩和质证，制作听证笔录；笔录应当交当事人或代理人审核无误后签字或者盖章。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听证结束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重大案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件讨论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集体讨论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集体讨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论现场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县文化市场综合行政执法队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视频监控管理人员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讨论开始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讨论时间、地点；案由、主持人、出席人员、列席人员、记录人员；参加讨论人员的主要观点和意见；结论性意见及参加人签名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讨论结束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送达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决定送达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送达场所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县文化市场综合行政执法队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进入送达场所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名以上行政执法人员送达地址、时间，当事人接收送达文书，签字确认的过程。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离开结束场所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合议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案件合议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合议现场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县文化市场综合行政执法队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视频监控管理人员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合议开始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讨论时间、地点；案由、主持人、出席人员、列席人员、记录人员；参加讨论人员的主要观点和意见；结论性意见及参加人签名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合议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结束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强制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实施查封、扣押措施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查封扣押过程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查封扣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押现场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县文化市场综合行政执法队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行政执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法人员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进入查封扣押地点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两名以上行政执法人员出示执法身份证件，当场告知当事人采取查封、扣押措施的理由、依据以及当事人依法享有的权利、救济途径，听取当事人的陈述和申辩，制作《现场笔录》，填写查封扣押《物品清单》，当事人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完成查封扣押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强制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解除查封、扣押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解除查封扣押过程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解除查封扣押现场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县文化市场综合行政执法队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行政执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法人员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开始解除查封、扣押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名以上行政执法人员进行解除查封、扣押的过程，当事人签字确认。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完成解除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强制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销毁违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法物品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物品消毁过程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销毁违法物品现场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县文化市场综合行政执法队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行政执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法人员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销毁物品开始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销毁违法物品确认，销毁违法物品过程。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销毁物品结束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/>
          <w:b/>
          <w:i w:val="0"/>
          <w:snapToGrid/>
          <w:color w:val="000000"/>
          <w:sz w:val="24"/>
          <w:u w:val="none"/>
          <w:lang w:eastAsia="zh-CN"/>
        </w:rPr>
      </w:pPr>
      <w:r>
        <w:rPr>
          <w:rFonts w:hint="default" w:ascii="宋体" w:hAnsi="宋体" w:eastAsia="宋体"/>
          <w:b/>
          <w:i w:val="0"/>
          <w:snapToGrid/>
          <w:color w:val="000000"/>
          <w:sz w:val="24"/>
          <w:u w:val="none"/>
          <w:lang w:eastAsia="zh-CN"/>
        </w:rPr>
        <w:t xml:space="preserve"> </w:t>
      </w:r>
    </w:p>
    <w:p>
      <w:pPr>
        <w:rPr>
          <w:rFonts w:hint="default" w:ascii="宋体" w:hAnsi="宋体" w:eastAsia="宋体"/>
          <w:b/>
          <w:i w:val="0"/>
          <w:snapToGrid/>
          <w:color w:val="000000"/>
          <w:sz w:val="24"/>
          <w:u w:val="none"/>
          <w:lang w:eastAsia="zh-CN"/>
        </w:rPr>
      </w:pPr>
      <w:r>
        <w:rPr>
          <w:rFonts w:hint="default" w:ascii="宋体" w:hAnsi="宋体" w:eastAsia="宋体"/>
          <w:b/>
          <w:i w:val="0"/>
          <w:snapToGrid/>
          <w:color w:val="000000"/>
          <w:sz w:val="24"/>
          <w:u w:val="none"/>
          <w:lang w:eastAsia="zh-CN"/>
        </w:rPr>
        <w:t xml:space="preserve"> 填表说明：1.执法类别：行政许可、行政处罚、行政强制、行政征收征用、行政检查等；</w:t>
      </w:r>
    </w:p>
    <w:p>
      <w:pPr>
        <w:rPr>
          <w:rFonts w:hint="default" w:ascii="宋体" w:hAnsi="宋体" w:eastAsia="宋体"/>
          <w:b/>
          <w:i w:val="0"/>
          <w:snapToGrid/>
          <w:color w:val="000000"/>
          <w:sz w:val="24"/>
          <w:u w:val="none"/>
          <w:lang w:eastAsia="zh-CN"/>
        </w:rPr>
      </w:pPr>
      <w:r>
        <w:rPr>
          <w:rFonts w:hint="default" w:ascii="宋体" w:hAnsi="宋体" w:eastAsia="宋体"/>
          <w:b/>
          <w:i w:val="0"/>
          <w:snapToGrid/>
          <w:color w:val="000000"/>
          <w:sz w:val="24"/>
          <w:u w:val="none"/>
          <w:lang w:eastAsia="zh-CN"/>
        </w:rPr>
        <w:t xml:space="preserve">           2.执法事项与行政执法事项清单保持一致；</w:t>
      </w:r>
    </w:p>
    <w:p>
      <w:r>
        <w:rPr>
          <w:rFonts w:hint="default" w:ascii="宋体" w:hAnsi="宋体" w:eastAsia="宋体"/>
          <w:b/>
          <w:i w:val="0"/>
          <w:snapToGrid/>
          <w:color w:val="000000"/>
          <w:sz w:val="24"/>
          <w:u w:val="none"/>
          <w:lang w:eastAsia="zh-CN"/>
        </w:rPr>
        <w:t xml:space="preserve">           3.记录类别：场景类、确认类、入户类、约谈类等。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NzUxZGE4ZTQ0ZjA3NTY3MzE1NGJkMjk3M2E0MjkifQ=="/>
  </w:docVars>
  <w:rsids>
    <w:rsidRoot w:val="603A0D69"/>
    <w:rsid w:val="01567866"/>
    <w:rsid w:val="02DE1E37"/>
    <w:rsid w:val="08B86000"/>
    <w:rsid w:val="0B7D103D"/>
    <w:rsid w:val="0EDA26B3"/>
    <w:rsid w:val="0F905B99"/>
    <w:rsid w:val="369573F2"/>
    <w:rsid w:val="3886200E"/>
    <w:rsid w:val="3996147D"/>
    <w:rsid w:val="3CD44D00"/>
    <w:rsid w:val="57DB4FF8"/>
    <w:rsid w:val="59401CAE"/>
    <w:rsid w:val="603A0D69"/>
    <w:rsid w:val="63A80E32"/>
    <w:rsid w:val="699A73C8"/>
    <w:rsid w:val="6E897D33"/>
    <w:rsid w:val="706844CB"/>
    <w:rsid w:val="714B2A65"/>
    <w:rsid w:val="73B6685F"/>
    <w:rsid w:val="7B7E5291"/>
    <w:rsid w:val="7E007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1773</Words>
  <Characters>1781</Characters>
  <Lines>0</Lines>
  <Paragraphs>0</Paragraphs>
  <TotalTime>3</TotalTime>
  <ScaleCrop>false</ScaleCrop>
  <LinksUpToDate>false</LinksUpToDate>
  <CharactersWithSpaces>1805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2019-07-29T02:25:00Z</dcterms:created>
  <dc:creator>xx</dc:creator>
  <cp:lastModifiedBy>金梁</cp:lastModifiedBy>
  <dcterms:modified xsi:type="dcterms:W3CDTF">2022-11-21T07:24:35Z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8F4FDBD1B4F448059452D69EC64E5FDF</vt:lpwstr>
  </property>
</Properties>
</file>