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0" w:line="219" w:lineRule="auto"/>
        <w:ind w:left="277"/>
        <w:rPr>
          <w:rFonts w:ascii="宋体" w:hAnsi="宋体" w:eastAsia="宋体" w:cs="宋体"/>
          <w:spacing w:val="113"/>
          <w:sz w:val="57"/>
          <w:szCs w:val="57"/>
        </w:rPr>
      </w:pPr>
      <w:r>
        <w:rPr>
          <w:rFonts w:hint="eastAsia" w:ascii="宋体" w:hAnsi="宋体" w:eastAsia="宋体" w:cs="宋体"/>
          <w:b/>
          <w:bCs/>
          <w:color w:val="FF1000"/>
          <w:spacing w:val="113"/>
          <w:sz w:val="57"/>
          <w:szCs w:val="57"/>
          <w:lang w:eastAsia="zh-CN"/>
        </w:rPr>
        <w:t>右玉县</w:t>
      </w:r>
      <w:r>
        <w:rPr>
          <w:rFonts w:ascii="宋体" w:hAnsi="宋体" w:eastAsia="宋体" w:cs="宋体"/>
          <w:b/>
          <w:bCs/>
          <w:color w:val="FF1000"/>
          <w:spacing w:val="113"/>
          <w:sz w:val="57"/>
          <w:szCs w:val="57"/>
        </w:rPr>
        <w:t>人力资源和社会保障局</w:t>
      </w:r>
    </w:p>
    <w:p>
      <w:pPr>
        <w:spacing w:before="102" w:line="60" w:lineRule="exact"/>
        <w:ind w:firstLine="19"/>
        <w:textAlignment w:val="center"/>
      </w:pPr>
      <w:r>
        <w:drawing>
          <wp:inline distT="0" distB="0" distL="0" distR="0">
            <wp:extent cx="5861050" cy="38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61104" cy="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137" w:line="607" w:lineRule="exact"/>
        <w:ind w:left="106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8"/>
          <w:position w:val="12"/>
          <w:sz w:val="42"/>
          <w:szCs w:val="42"/>
        </w:rPr>
        <w:t>关于转发《山西省企业劳动保障守法</w:t>
      </w:r>
    </w:p>
    <w:p>
      <w:pPr>
        <w:spacing w:before="2" w:line="217" w:lineRule="auto"/>
        <w:ind w:left="148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1"/>
          <w:sz w:val="42"/>
          <w:szCs w:val="42"/>
        </w:rPr>
        <w:t>诚信等级评价实施办法》的通知</w:t>
      </w:r>
    </w:p>
    <w:p>
      <w:pPr>
        <w:spacing w:line="4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6" w:line="360" w:lineRule="auto"/>
        <w:ind w:left="12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局属各所、办、中心、大队：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360" w:lineRule="auto"/>
        <w:ind w:left="759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现将《山西省企业劳动保障守法诚信等级评价实施办法》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360" w:lineRule="auto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position w:val="20"/>
          <w:sz w:val="32"/>
          <w:szCs w:val="32"/>
        </w:rPr>
        <w:t>(晋人社厅发〔2017)109号〕转发给你们，请认真贯彻落实文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12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件精神，按照要求做好相关工作。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60" w:lineRule="auto"/>
        <w:ind w:left="1723" w:leftChars="366" w:hanging="954" w:hangingChars="3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position w:val="20"/>
          <w:sz w:val="32"/>
          <w:szCs w:val="32"/>
        </w:rPr>
        <w:t>附件：山西省</w:t>
      </w:r>
      <w:r>
        <w:rPr>
          <w:rFonts w:hint="eastAsia" w:ascii="仿宋" w:hAnsi="仿宋" w:eastAsia="仿宋" w:cs="仿宋"/>
          <w:spacing w:val="-1"/>
          <w:position w:val="20"/>
          <w:sz w:val="32"/>
          <w:szCs w:val="32"/>
          <w:lang w:val="en-US" w:eastAsia="zh-CN"/>
        </w:rPr>
        <w:t>人力资源和社会保障</w:t>
      </w:r>
      <w:r>
        <w:rPr>
          <w:rFonts w:hint="eastAsia" w:ascii="仿宋" w:hAnsi="仿宋" w:eastAsia="仿宋" w:cs="仿宋"/>
          <w:spacing w:val="-1"/>
          <w:position w:val="20"/>
          <w:sz w:val="32"/>
          <w:szCs w:val="32"/>
        </w:rPr>
        <w:t>厅《山西省企业劳动保障守法诚信等</w:t>
      </w:r>
      <w:r>
        <w:rPr>
          <w:rFonts w:hint="eastAsia" w:ascii="仿宋" w:hAnsi="仿宋" w:eastAsia="仿宋" w:cs="仿宋"/>
          <w:spacing w:val="-1"/>
          <w:position w:val="20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pacing w:val="-1"/>
          <w:position w:val="20"/>
          <w:sz w:val="32"/>
          <w:szCs w:val="32"/>
        </w:rPr>
        <w:t>评价实施办法》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60" w:lineRule="auto"/>
        <w:ind w:left="396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右玉县</w:t>
      </w:r>
      <w:r>
        <w:rPr>
          <w:rFonts w:hint="eastAsia" w:ascii="仿宋" w:hAnsi="仿宋" w:eastAsia="仿宋" w:cs="仿宋"/>
          <w:sz w:val="32"/>
          <w:szCs w:val="32"/>
        </w:rPr>
        <w:t>人力资源和社会保障局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360" w:lineRule="auto"/>
        <w:ind w:left="486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8"/>
          <w:sz w:val="32"/>
          <w:szCs w:val="32"/>
        </w:rPr>
        <w:t>2019年4月28日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32"/>
        </w:rPr>
        <w:sectPr>
          <w:footerReference r:id="rId5" w:type="default"/>
          <w:pgSz w:w="12080" w:h="16960"/>
          <w:pgMar w:top="1441" w:right="1359" w:bottom="1890" w:left="1470" w:header="0" w:footer="1829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524" w:line="219" w:lineRule="auto"/>
        <w:ind w:left="118"/>
        <w:rPr>
          <w:rFonts w:ascii="宋体" w:hAnsi="宋体" w:eastAsia="宋体" w:cs="宋体"/>
          <w:sz w:val="161"/>
          <w:szCs w:val="161"/>
        </w:rPr>
      </w:pPr>
      <w:r>
        <w:rPr>
          <w:rFonts w:ascii="宋体" w:hAnsi="宋体" w:eastAsia="宋体" w:cs="宋体"/>
          <w:b/>
          <w:bCs/>
          <w:spacing w:val="-66"/>
          <w:w w:val="39"/>
          <w:sz w:val="161"/>
          <w:szCs w:val="161"/>
        </w:rPr>
        <w:t>山西省人力资源和社会保障厅文件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107" w:line="219" w:lineRule="auto"/>
        <w:ind w:left="294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4"/>
          <w:sz w:val="33"/>
          <w:szCs w:val="33"/>
        </w:rPr>
        <w:t>晋人社厅发〔2017〕109号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0" w:lineRule="exact"/>
        <w:textAlignment w:val="center"/>
      </w:pPr>
      <w:r>
        <w:drawing>
          <wp:inline distT="0" distB="0" distL="0" distR="0">
            <wp:extent cx="5657850" cy="1841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3" cy="1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50" w:line="219" w:lineRule="auto"/>
        <w:ind w:left="158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山西省人力资源和社会保障厅</w:t>
      </w:r>
    </w:p>
    <w:p>
      <w:pPr>
        <w:spacing w:before="106" w:line="647" w:lineRule="exact"/>
        <w:ind w:left="113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position w:val="12"/>
          <w:sz w:val="46"/>
          <w:szCs w:val="46"/>
        </w:rPr>
        <w:t>关于印发山西省企业劳动保障守法</w:t>
      </w:r>
    </w:p>
    <w:p>
      <w:pPr>
        <w:spacing w:before="2" w:line="217" w:lineRule="auto"/>
        <w:ind w:left="134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1"/>
          <w:sz w:val="46"/>
          <w:szCs w:val="46"/>
        </w:rPr>
        <w:t>诚信等级评价实施办法》的通知</w:t>
      </w:r>
    </w:p>
    <w:p>
      <w:pPr>
        <w:spacing w:line="281" w:lineRule="auto"/>
        <w:rPr>
          <w:rFonts w:ascii="Arial"/>
          <w:sz w:val="21"/>
        </w:rPr>
      </w:pPr>
    </w:p>
    <w:p>
      <w:pPr>
        <w:spacing w:before="107" w:line="219" w:lineRule="auto"/>
        <w:ind w:left="28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3"/>
          <w:sz w:val="33"/>
          <w:szCs w:val="33"/>
        </w:rPr>
        <w:t>各市人力资源和社会保障局：</w:t>
      </w:r>
    </w:p>
    <w:p>
      <w:pPr>
        <w:spacing w:before="209" w:line="383" w:lineRule="auto"/>
        <w:ind w:left="270" w:right="302" w:firstLine="635"/>
        <w:jc w:val="righ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《山西省企业劳动保障守法诚信等级评价实施办法》经</w:t>
      </w:r>
      <w:r>
        <w:rPr>
          <w:rFonts w:ascii="宋体" w:hAnsi="宋体" w:eastAsia="宋体" w:cs="宋体"/>
          <w:spacing w:val="1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5"/>
          <w:sz w:val="33"/>
          <w:szCs w:val="33"/>
        </w:rPr>
        <w:t>2017年第17次厅会审议通过，现印发给你们，请遵照执行。</w:t>
      </w:r>
    </w:p>
    <w:p>
      <w:pPr>
        <w:spacing w:before="1" w:line="217" w:lineRule="auto"/>
        <w:ind w:left="93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附件：山西省企业劳动保障守法诚信等级评价实施办法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8" w:line="518" w:lineRule="exact"/>
        <w:ind w:left="3760"/>
        <w:rPr>
          <w:rFonts w:hint="eastAsia" w:ascii="宋体" w:hAnsi="宋体" w:eastAsia="宋体" w:cs="宋体"/>
          <w:sz w:val="33"/>
          <w:szCs w:val="33"/>
          <w:lang w:eastAsia="zh-CN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-733425</wp:posOffset>
            </wp:positionV>
            <wp:extent cx="1606550" cy="15875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6512" cy="158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9"/>
          <w:position w:val="13"/>
          <w:sz w:val="33"/>
          <w:szCs w:val="33"/>
        </w:rPr>
        <w:t>山西省</w:t>
      </w:r>
      <w:r>
        <w:rPr>
          <w:rFonts w:hint="eastAsia" w:ascii="宋体" w:hAnsi="宋体" w:eastAsia="宋体" w:cs="宋体"/>
          <w:spacing w:val="-9"/>
          <w:position w:val="13"/>
          <w:sz w:val="33"/>
          <w:szCs w:val="33"/>
          <w:lang w:eastAsia="zh-CN"/>
        </w:rPr>
        <w:t>人力资源和社会保障厅</w:t>
      </w:r>
    </w:p>
    <w:p>
      <w:pPr>
        <w:spacing w:before="1" w:line="224" w:lineRule="auto"/>
        <w:ind w:left="475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42"/>
          <w:sz w:val="46"/>
          <w:szCs w:val="46"/>
        </w:rPr>
        <w:t>2017</w:t>
      </w:r>
      <w:r>
        <w:rPr>
          <w:rFonts w:ascii="宋体" w:hAnsi="宋体" w:eastAsia="宋体" w:cs="宋体"/>
          <w:spacing w:val="12"/>
          <w:sz w:val="46"/>
          <w:szCs w:val="46"/>
        </w:rPr>
        <w:t xml:space="preserve">    </w:t>
      </w:r>
      <w:r>
        <w:rPr>
          <w:rFonts w:ascii="宋体" w:hAnsi="宋体" w:eastAsia="宋体" w:cs="宋体"/>
          <w:spacing w:val="-42"/>
          <w:sz w:val="46"/>
          <w:szCs w:val="46"/>
        </w:rPr>
        <w:t>1</w:t>
      </w:r>
      <w:r>
        <w:rPr>
          <w:rFonts w:ascii="宋体" w:hAnsi="宋体" w:eastAsia="宋体" w:cs="宋体"/>
          <w:spacing w:val="182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42"/>
          <w:sz w:val="46"/>
          <w:szCs w:val="46"/>
        </w:rPr>
        <w:t>日</w:t>
      </w:r>
    </w:p>
    <w:p>
      <w:pPr>
        <w:sectPr>
          <w:footerReference r:id="rId6" w:type="default"/>
          <w:pgSz w:w="11900" w:h="16830"/>
          <w:pgMar w:top="1430" w:right="1322" w:bottom="400" w:left="1559" w:header="0" w:footer="0" w:gutter="0"/>
          <w:cols w:space="720" w:num="1"/>
        </w:sectPr>
      </w:pPr>
    </w:p>
    <w:p>
      <w:pPr>
        <w:spacing w:before="87" w:line="644" w:lineRule="exact"/>
        <w:ind w:left="491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position w:val="14"/>
          <w:sz w:val="44"/>
          <w:szCs w:val="44"/>
        </w:rPr>
        <w:t>山西省企业劳动保障守法诚信等级评价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实施办法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0" w:line="375" w:lineRule="auto"/>
        <w:ind w:firstLine="652" w:firstLineChars="2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第一条为增强劳动保障监察的针对性和效率，实行企业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1"/>
          <w:sz w:val="31"/>
          <w:szCs w:val="31"/>
        </w:rPr>
        <w:t>分类监管，督促企业遵守劳动保障法律规定，履行守法诚信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义务，根据《劳动保障监察条例》《企业劳动保障守法诚信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4"/>
          <w:sz w:val="31"/>
          <w:szCs w:val="31"/>
        </w:rPr>
        <w:t>等级评价办法》(人社部规〔2016〕1号)以及《</w:t>
      </w:r>
      <w:r>
        <w:rPr>
          <w:rFonts w:ascii="宋体" w:hAnsi="宋体" w:eastAsia="宋体" w:cs="宋体"/>
          <w:spacing w:val="23"/>
          <w:sz w:val="31"/>
          <w:szCs w:val="31"/>
        </w:rPr>
        <w:t>山西省社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4"/>
          <w:sz w:val="31"/>
          <w:szCs w:val="31"/>
        </w:rPr>
        <w:t>会信用体系建设规划(2014</w:t>
      </w:r>
      <w:r>
        <w:rPr>
          <w:rFonts w:ascii="宋体" w:hAnsi="宋体" w:eastAsia="宋体" w:cs="宋体"/>
          <w:spacing w:val="-1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4"/>
          <w:sz w:val="31"/>
          <w:szCs w:val="31"/>
        </w:rPr>
        <w:t>—</w:t>
      </w:r>
      <w:r>
        <w:rPr>
          <w:rFonts w:ascii="宋体" w:hAnsi="宋体" w:eastAsia="宋体" w:cs="宋体"/>
          <w:spacing w:val="-1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4"/>
          <w:sz w:val="31"/>
          <w:szCs w:val="31"/>
        </w:rPr>
        <w:t>2020年)》(晋政发〔20</w:t>
      </w:r>
      <w:r>
        <w:rPr>
          <w:rFonts w:ascii="宋体" w:hAnsi="宋体" w:eastAsia="宋体" w:cs="宋体"/>
          <w:spacing w:val="23"/>
          <w:sz w:val="31"/>
          <w:szCs w:val="31"/>
        </w:rPr>
        <w:t>14〕</w:t>
      </w:r>
    </w:p>
    <w:p>
      <w:pPr>
        <w:spacing w:before="1" w:line="218" w:lineRule="auto"/>
        <w:ind w:left="1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40号)等有关规定，结合本省实际，制定本办法。</w:t>
      </w:r>
    </w:p>
    <w:p>
      <w:pPr>
        <w:spacing w:before="232" w:line="375" w:lineRule="auto"/>
        <w:ind w:left="14" w:right="141" w:firstLine="6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第二条企业劳动保障守法诚信等级评价是根据企业遵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守劳动保障法律、法规和规章的情况，由人力资源社会保障</w:t>
      </w:r>
    </w:p>
    <w:p>
      <w:pPr>
        <w:spacing w:before="1" w:line="217" w:lineRule="auto"/>
        <w:ind w:left="1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行政部门对企业进行劳动保障守法诚信等级评价的行为。</w:t>
      </w:r>
    </w:p>
    <w:p>
      <w:pPr>
        <w:spacing w:before="254" w:line="641" w:lineRule="exact"/>
        <w:ind w:left="67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5"/>
          <w:sz w:val="31"/>
          <w:szCs w:val="31"/>
        </w:rPr>
        <w:t>第三条开展企业劳动保障守法诚信等级评价，应当根据</w:t>
      </w:r>
    </w:p>
    <w:p>
      <w:pPr>
        <w:spacing w:before="1" w:line="218" w:lineRule="auto"/>
        <w:ind w:left="1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事实，遵循依法、公正原则，执行统一的标准和程序。</w:t>
      </w:r>
    </w:p>
    <w:p>
      <w:pPr>
        <w:spacing w:before="244" w:line="375" w:lineRule="auto"/>
        <w:ind w:left="14" w:right="128" w:firstLine="6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第四条省人力资源社会保障行政部门负责全省企</w:t>
      </w:r>
      <w:r>
        <w:rPr>
          <w:rFonts w:ascii="宋体" w:hAnsi="宋体" w:eastAsia="宋体" w:cs="宋体"/>
          <w:spacing w:val="12"/>
          <w:sz w:val="31"/>
          <w:szCs w:val="31"/>
        </w:rPr>
        <w:t>业劳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0"/>
          <w:sz w:val="31"/>
          <w:szCs w:val="31"/>
        </w:rPr>
        <w:t>动保障守法诚信等级评价工作的监督和指导。县级</w:t>
      </w:r>
      <w:r>
        <w:rPr>
          <w:rFonts w:ascii="宋体" w:hAnsi="宋体" w:eastAsia="宋体" w:cs="宋体"/>
          <w:spacing w:val="9"/>
          <w:sz w:val="31"/>
          <w:szCs w:val="31"/>
        </w:rPr>
        <w:t>以上人力</w:t>
      </w:r>
    </w:p>
    <w:p>
      <w:pPr>
        <w:spacing w:before="1" w:line="218" w:lineRule="auto"/>
        <w:ind w:left="1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资源社会保障行政部门按照劳动保障监察管辖范围负责企</w:t>
      </w:r>
    </w:p>
    <w:p>
      <w:pPr>
        <w:spacing w:before="261" w:line="218" w:lineRule="auto"/>
        <w:ind w:left="1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业劳动保障守法诚信等级评价工作。</w:t>
      </w:r>
    </w:p>
    <w:p>
      <w:pPr>
        <w:spacing w:before="255" w:line="640" w:lineRule="exact"/>
        <w:ind w:left="67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25"/>
          <w:sz w:val="31"/>
          <w:szCs w:val="31"/>
        </w:rPr>
        <w:t>企业劳动保障守法诚信等级评价工作具体由各级</w:t>
      </w:r>
      <w:r>
        <w:rPr>
          <w:rFonts w:ascii="宋体" w:hAnsi="宋体" w:eastAsia="宋体" w:cs="宋体"/>
          <w:spacing w:val="10"/>
          <w:position w:val="25"/>
          <w:sz w:val="31"/>
          <w:szCs w:val="31"/>
        </w:rPr>
        <w:t>劳动</w:t>
      </w:r>
    </w:p>
    <w:p>
      <w:pPr>
        <w:spacing w:before="1" w:line="217" w:lineRule="auto"/>
        <w:ind w:left="1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保障监察机构负责组织实施，每年至少开展一次评价。</w:t>
      </w:r>
    </w:p>
    <w:p>
      <w:pPr>
        <w:spacing w:before="254" w:line="621" w:lineRule="exact"/>
        <w:ind w:left="67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position w:val="23"/>
          <w:sz w:val="31"/>
          <w:szCs w:val="31"/>
        </w:rPr>
        <w:t>第五条企业劳动保障守法诚信等级评价主要依据劳动</w:t>
      </w:r>
    </w:p>
    <w:p>
      <w:pPr>
        <w:spacing w:before="1" w:line="218" w:lineRule="auto"/>
        <w:ind w:left="1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保障监察书面材料审查开展，同时结合日常巡视检查、</w:t>
      </w:r>
      <w:r>
        <w:rPr>
          <w:rFonts w:ascii="宋体" w:hAnsi="宋体" w:eastAsia="宋体" w:cs="宋体"/>
          <w:spacing w:val="10"/>
          <w:sz w:val="31"/>
          <w:szCs w:val="31"/>
        </w:rPr>
        <w:t>举报</w:t>
      </w:r>
    </w:p>
    <w:p>
      <w:pPr>
        <w:jc w:val="both"/>
        <w:sectPr>
          <w:footerReference r:id="rId7" w:type="default"/>
          <w:pgSz w:w="11900" w:h="16830"/>
          <w:pgMar w:top="1250" w:right="1655" w:bottom="1389" w:left="1785" w:header="0" w:footer="1150" w:gutter="0"/>
          <w:cols w:space="720" w:num="1"/>
        </w:sectPr>
      </w:pPr>
    </w:p>
    <w:p>
      <w:pPr>
        <w:spacing w:before="63" w:line="618" w:lineRule="exact"/>
        <w:ind w:left="3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2"/>
          <w:sz w:val="32"/>
          <w:szCs w:val="32"/>
        </w:rPr>
        <w:t>投诉查处以及专项检查等劳动保障监察和其他有关工作中</w:t>
      </w:r>
    </w:p>
    <w:p>
      <w:pPr>
        <w:spacing w:before="1" w:line="217" w:lineRule="auto"/>
        <w:ind w:left="3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取得的企业上一年度信用记录进行评价。</w:t>
      </w:r>
    </w:p>
    <w:p>
      <w:pPr>
        <w:spacing w:before="252" w:line="601" w:lineRule="exact"/>
        <w:ind w:left="71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1"/>
          <w:sz w:val="32"/>
          <w:szCs w:val="32"/>
        </w:rPr>
        <w:t>开展企业劳动保障守法诚信等级评价，应当听取政府有</w:t>
      </w:r>
    </w:p>
    <w:p>
      <w:pPr>
        <w:spacing w:before="1" w:line="218" w:lineRule="auto"/>
        <w:ind w:left="3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关部门和工会组织的意见。</w:t>
      </w:r>
    </w:p>
    <w:p>
      <w:pPr>
        <w:spacing w:before="271" w:line="618" w:lineRule="exact"/>
        <w:ind w:left="71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position w:val="22"/>
          <w:sz w:val="32"/>
          <w:szCs w:val="32"/>
        </w:rPr>
        <w:t>第六条人力资源社会保障行政部门根据下列情况对企</w:t>
      </w:r>
    </w:p>
    <w:p>
      <w:pPr>
        <w:spacing w:before="2" w:line="217" w:lineRule="auto"/>
        <w:ind w:left="3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业劳动保障守法诚信等级进行评价：</w:t>
      </w:r>
    </w:p>
    <w:p>
      <w:pPr>
        <w:spacing w:before="253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(一)制定内部劳动保障规章制度的情况；</w:t>
      </w:r>
    </w:p>
    <w:p>
      <w:pPr>
        <w:spacing w:before="242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(二)与劳动者订立劳动合同的情况；</w:t>
      </w:r>
    </w:p>
    <w:p>
      <w:pPr>
        <w:spacing w:before="241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(三)遵守劳务派遣规定的情况；</w:t>
      </w:r>
    </w:p>
    <w:p>
      <w:pPr>
        <w:spacing w:before="240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(四)遵守禁止使用童工规定的情况；</w:t>
      </w:r>
    </w:p>
    <w:p>
      <w:pPr>
        <w:spacing w:before="260" w:line="219" w:lineRule="auto"/>
        <w:ind w:firstLine="644" w:firstLineChars="2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</w:rPr>
        <w:t>(五)遵守女职工和未成年工特殊劳动保护规定的情况；</w:t>
      </w:r>
    </w:p>
    <w:p>
      <w:pPr>
        <w:spacing w:before="239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(六)遵守工作时间和休息休假规定的情况；</w:t>
      </w:r>
    </w:p>
    <w:p>
      <w:pPr>
        <w:spacing w:before="242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(七)支付劳动者工资和执行最低工资标准的情况；</w:t>
      </w:r>
    </w:p>
    <w:p>
      <w:pPr>
        <w:spacing w:before="239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(八)参加各项社会保险和缴纳社会保险费的情况；</w:t>
      </w:r>
    </w:p>
    <w:p>
      <w:pPr>
        <w:spacing w:before="240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(九)参加劳动保障年度书面材料审查情况；</w:t>
      </w:r>
    </w:p>
    <w:p>
      <w:pPr>
        <w:spacing w:before="240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(十)其他遵守劳动保障法律、法规和规章的情况。</w:t>
      </w:r>
    </w:p>
    <w:p>
      <w:pPr>
        <w:spacing w:before="262" w:line="358" w:lineRule="auto"/>
        <w:ind w:left="34" w:right="72" w:firstLine="65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第七条按照《山西省企业劳动保障守法诚信等级评价实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4"/>
          <w:sz w:val="32"/>
          <w:szCs w:val="32"/>
        </w:rPr>
        <w:t>施办法扣分细则(试行)》(见附件)对企业遵守劳动保</w:t>
      </w:r>
      <w:r>
        <w:rPr>
          <w:rFonts w:ascii="宋体" w:hAnsi="宋体" w:eastAsia="宋体" w:cs="宋体"/>
          <w:spacing w:val="23"/>
          <w:sz w:val="32"/>
          <w:szCs w:val="32"/>
        </w:rPr>
        <w:t>障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法律、法规和规章的情况进行逐项评分，每年度总分值为1</w:t>
      </w:r>
    </w:p>
    <w:p>
      <w:pPr>
        <w:spacing w:line="220" w:lineRule="auto"/>
        <w:ind w:left="3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2分，划分为A、B、C三级：</w:t>
      </w:r>
    </w:p>
    <w:p>
      <w:pPr>
        <w:spacing w:before="268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(一)每年度不扣分的企业评定为A级；</w:t>
      </w:r>
    </w:p>
    <w:p>
      <w:pPr>
        <w:jc w:val="both"/>
        <w:sectPr>
          <w:footerReference r:id="rId8" w:type="default"/>
          <w:pgSz w:w="11900" w:h="16830"/>
          <w:pgMar w:top="1338" w:right="1679" w:bottom="1332" w:left="1785" w:header="0" w:footer="1074" w:gutter="0"/>
          <w:cols w:space="720" w:num="1"/>
        </w:sectPr>
      </w:pPr>
    </w:p>
    <w:p>
      <w:pPr>
        <w:spacing w:before="63" w:line="643" w:lineRule="exact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9"/>
          <w:position w:val="24"/>
          <w:sz w:val="32"/>
          <w:szCs w:val="32"/>
        </w:rPr>
        <w:t>(二)每年度扣分合计不超过6分(含6分)的</w:t>
      </w:r>
      <w:r>
        <w:rPr>
          <w:rFonts w:ascii="宋体" w:hAnsi="宋体" w:eastAsia="宋体" w:cs="宋体"/>
          <w:spacing w:val="18"/>
          <w:position w:val="24"/>
          <w:sz w:val="32"/>
          <w:szCs w:val="32"/>
        </w:rPr>
        <w:t>企业评定</w:t>
      </w:r>
    </w:p>
    <w:p>
      <w:pPr>
        <w:spacing w:before="1" w:line="220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2"/>
          <w:sz w:val="32"/>
          <w:szCs w:val="32"/>
        </w:rPr>
        <w:t>为B级；</w:t>
      </w:r>
    </w:p>
    <w:p>
      <w:pPr>
        <w:spacing w:before="235" w:line="219" w:lineRule="auto"/>
        <w:ind w:left="825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0"/>
          <w:sz w:val="32"/>
          <w:szCs w:val="32"/>
        </w:rPr>
        <w:t>(三)每年度扣分合计超过6分的企业评定为C级</w:t>
      </w:r>
      <w:r>
        <w:rPr>
          <w:rFonts w:ascii="宋体" w:hAnsi="宋体" w:eastAsia="宋体" w:cs="宋体"/>
          <w:spacing w:val="19"/>
          <w:sz w:val="32"/>
          <w:szCs w:val="32"/>
        </w:rPr>
        <w:t>。</w:t>
      </w:r>
    </w:p>
    <w:p>
      <w:pPr>
        <w:spacing w:before="241" w:line="357" w:lineRule="auto"/>
        <w:ind w:left="24" w:right="44" w:firstLine="65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企业存在下列情形之一的，列为劳动保障失信企业，将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企业失信信息记入本级信用信息共享平台，并按照相关规定</w:t>
      </w:r>
    </w:p>
    <w:p>
      <w:pPr>
        <w:spacing w:before="1" w:line="218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9"/>
          <w:sz w:val="32"/>
          <w:szCs w:val="32"/>
        </w:rPr>
        <w:t>予以社会公布。</w:t>
      </w:r>
    </w:p>
    <w:p>
      <w:pPr>
        <w:spacing w:before="242" w:line="619" w:lineRule="exact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2"/>
          <w:sz w:val="32"/>
          <w:szCs w:val="32"/>
        </w:rPr>
        <w:t>1.因劳动保障违法行为引发群体性事件、极端事件或</w:t>
      </w:r>
      <w:r>
        <w:rPr>
          <w:rFonts w:ascii="宋体" w:hAnsi="宋体" w:eastAsia="宋体" w:cs="宋体"/>
          <w:spacing w:val="-2"/>
          <w:position w:val="22"/>
          <w:sz w:val="32"/>
          <w:szCs w:val="32"/>
        </w:rPr>
        <w:t>造</w:t>
      </w:r>
    </w:p>
    <w:p>
      <w:pPr>
        <w:spacing w:before="1" w:line="218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成严重不良社会影响的；</w:t>
      </w:r>
    </w:p>
    <w:p>
      <w:pPr>
        <w:spacing w:before="242" w:line="623" w:lineRule="exact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position w:val="22"/>
          <w:sz w:val="32"/>
          <w:szCs w:val="32"/>
        </w:rPr>
        <w:t>2.因使用童工、强迫劳动等严重劳动保障违法行为被查</w:t>
      </w:r>
    </w:p>
    <w:p>
      <w:pPr>
        <w:spacing w:before="1" w:line="221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6"/>
          <w:sz w:val="32"/>
          <w:szCs w:val="32"/>
        </w:rPr>
        <w:t>处的；</w:t>
      </w:r>
    </w:p>
    <w:p>
      <w:pPr>
        <w:spacing w:before="231" w:line="621" w:lineRule="exact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position w:val="22"/>
          <w:sz w:val="32"/>
          <w:szCs w:val="32"/>
        </w:rPr>
        <w:t>3.拒不履行劳动保障监察限期整改指令、行政处理决定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或者行政处罚决定的；</w:t>
      </w:r>
    </w:p>
    <w:p>
      <w:pPr>
        <w:spacing w:before="238" w:line="621" w:lineRule="exact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2"/>
          <w:sz w:val="32"/>
          <w:szCs w:val="32"/>
        </w:rPr>
        <w:t>4.无理抗拒、阻挠人力资源社会保障行政部门实施劳动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保障监察的；</w:t>
      </w:r>
    </w:p>
    <w:p>
      <w:pPr>
        <w:spacing w:before="238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5.因劳动保障违法行为被追究刑事责任的。</w:t>
      </w:r>
    </w:p>
    <w:p>
      <w:pPr>
        <w:spacing w:before="291" w:line="649" w:lineRule="exact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position w:val="24"/>
          <w:sz w:val="32"/>
          <w:szCs w:val="32"/>
        </w:rPr>
        <w:t>第八条人力资源社会保障行政部门应当将作出的劳动</w:t>
      </w:r>
    </w:p>
    <w:p>
      <w:pPr>
        <w:spacing w:before="2" w:line="217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保障守法诚信等级评价结果告知企业。</w:t>
      </w:r>
    </w:p>
    <w:p>
      <w:pPr>
        <w:spacing w:before="222" w:line="652" w:lineRule="exact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position w:val="25"/>
          <w:sz w:val="32"/>
          <w:szCs w:val="32"/>
        </w:rPr>
        <w:t>第九条劳动保障守法诚信等级评价结果应归入企业劳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动保障守法诚信档案，至少保留3年。</w:t>
      </w:r>
    </w:p>
    <w:p>
      <w:pPr>
        <w:spacing w:before="228" w:line="364" w:lineRule="auto"/>
        <w:ind w:left="24" w:right="68" w:firstLine="65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</w:rPr>
        <w:t>第十条人力资源社会保障行政部门根据企业劳动保障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1"/>
          <w:sz w:val="32"/>
          <w:szCs w:val="32"/>
        </w:rPr>
        <w:t>守法诚信等级评价情况，对劳动保障监察管辖范围内的企业</w:t>
      </w:r>
    </w:p>
    <w:p>
      <w:pPr>
        <w:spacing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9"/>
          <w:sz w:val="32"/>
          <w:szCs w:val="32"/>
        </w:rPr>
        <w:t>实行分类监管。</w:t>
      </w:r>
    </w:p>
    <w:p>
      <w:pPr>
        <w:jc w:val="both"/>
        <w:sectPr>
          <w:footerReference r:id="rId9" w:type="default"/>
          <w:pgSz w:w="11900" w:h="16830"/>
          <w:pgMar w:top="1268" w:right="1723" w:bottom="1388" w:left="1785" w:header="0" w:footer="1150" w:gutter="0"/>
          <w:cols w:space="720" w:num="1"/>
        </w:sectPr>
      </w:pPr>
    </w:p>
    <w:p>
      <w:pPr>
        <w:spacing w:before="62" w:line="369" w:lineRule="auto"/>
        <w:ind w:left="24" w:right="232" w:firstLine="77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(一)对于A级企业，除举报投诉外，</w:t>
      </w:r>
      <w:r>
        <w:rPr>
          <w:rFonts w:ascii="宋体" w:hAnsi="宋体" w:eastAsia="宋体" w:cs="宋体"/>
          <w:spacing w:val="12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一年内日常巡视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检查不超过一次。如其工作需要，可出具各类确认遵守劳动</w:t>
      </w:r>
    </w:p>
    <w:p>
      <w:pPr>
        <w:spacing w:before="1" w:line="218" w:lineRule="auto"/>
        <w:ind w:left="2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保障法律法规情况的书面文件。</w:t>
      </w:r>
    </w:p>
    <w:p>
      <w:pPr>
        <w:spacing w:before="263" w:line="640" w:lineRule="exact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position w:val="25"/>
          <w:sz w:val="31"/>
          <w:szCs w:val="31"/>
        </w:rPr>
        <w:t>对于连续两年度被评为A级的企业，根据情况可采取以</w:t>
      </w:r>
    </w:p>
    <w:p>
      <w:pPr>
        <w:spacing w:line="219" w:lineRule="auto"/>
        <w:ind w:left="2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下激励措施：</w:t>
      </w:r>
    </w:p>
    <w:p>
      <w:pPr>
        <w:spacing w:before="242" w:line="219" w:lineRule="auto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1.减少或者免除日常巡视检查；</w:t>
      </w:r>
    </w:p>
    <w:p>
      <w:pPr>
        <w:spacing w:before="252" w:line="219" w:lineRule="auto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2.可降低工资保证金缴存比例；</w:t>
      </w:r>
    </w:p>
    <w:p>
      <w:pPr>
        <w:spacing w:before="251" w:line="621" w:lineRule="exact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3"/>
          <w:sz w:val="31"/>
          <w:szCs w:val="31"/>
        </w:rPr>
        <w:t>3.优先取得与人力资源和社会保障工作有关的评先、评</w:t>
      </w:r>
    </w:p>
    <w:p>
      <w:pPr>
        <w:spacing w:line="219" w:lineRule="auto"/>
        <w:ind w:left="2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优资格；</w:t>
      </w:r>
    </w:p>
    <w:p>
      <w:pPr>
        <w:spacing w:before="252" w:line="619" w:lineRule="exact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3"/>
          <w:sz w:val="31"/>
          <w:szCs w:val="31"/>
        </w:rPr>
        <w:t>4.在行政许可审批、市场准入以及办理其他申请申报事</w:t>
      </w:r>
    </w:p>
    <w:p>
      <w:pPr>
        <w:spacing w:before="1" w:line="218" w:lineRule="auto"/>
        <w:ind w:left="2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项等工作中依法依规优先办理；</w:t>
      </w:r>
    </w:p>
    <w:p>
      <w:pPr>
        <w:spacing w:before="253" w:line="621" w:lineRule="exact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3"/>
          <w:sz w:val="31"/>
          <w:szCs w:val="31"/>
        </w:rPr>
        <w:t>5.法律、法规和规章以及有关部门和组织规定的其他激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励措施。</w:t>
      </w:r>
    </w:p>
    <w:p>
      <w:pPr>
        <w:spacing w:before="290" w:line="219" w:lineRule="auto"/>
        <w:ind w:left="79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(二)对于B级企业，可以采取下列监督管理措施：</w:t>
      </w:r>
    </w:p>
    <w:p>
      <w:pPr>
        <w:spacing w:before="264" w:line="219" w:lineRule="auto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1.加强日常巡查频次，</w:t>
      </w:r>
      <w:r>
        <w:rPr>
          <w:rFonts w:ascii="宋体" w:hAnsi="宋体" w:eastAsia="宋体" w:cs="宋体"/>
          <w:spacing w:val="10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一年内日常巡视检查不少于两次；</w:t>
      </w:r>
    </w:p>
    <w:p>
      <w:pPr>
        <w:spacing w:before="262" w:line="629" w:lineRule="exact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4"/>
          <w:sz w:val="31"/>
          <w:szCs w:val="31"/>
        </w:rPr>
        <w:t>2.对企业法定代表人或直接负责人进行劳动保障法律</w:t>
      </w:r>
    </w:p>
    <w:p>
      <w:pPr>
        <w:spacing w:before="1" w:line="218" w:lineRule="auto"/>
        <w:ind w:left="2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法规宣传和相关政策业务培训；</w:t>
      </w:r>
    </w:p>
    <w:p>
      <w:pPr>
        <w:spacing w:before="262" w:line="219" w:lineRule="auto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3.法律、法规和规章规定的其他措施。</w:t>
      </w:r>
    </w:p>
    <w:p>
      <w:pPr>
        <w:spacing w:before="253" w:line="631" w:lineRule="exact"/>
        <w:ind w:left="6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position w:val="24"/>
          <w:sz w:val="31"/>
          <w:szCs w:val="31"/>
        </w:rPr>
        <w:t>劳动保障监察机构应当对B级企业加强监督、指导和服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务，帮助其提升劳动保障守法诚信等级。</w:t>
      </w:r>
    </w:p>
    <w:p>
      <w:pPr>
        <w:spacing w:before="240" w:line="219" w:lineRule="auto"/>
        <w:ind w:left="79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(三)对于C级企业，可以采取下列监督管理措施：</w:t>
      </w:r>
    </w:p>
    <w:p>
      <w:pPr>
        <w:jc w:val="both"/>
        <w:sectPr>
          <w:footerReference r:id="rId10" w:type="default"/>
          <w:pgSz w:w="11900" w:h="16830"/>
          <w:pgMar w:top="1349" w:right="1514" w:bottom="1312" w:left="1785" w:header="0" w:footer="1054" w:gutter="0"/>
          <w:cols w:space="720" w:num="1"/>
        </w:sectPr>
      </w:pPr>
    </w:p>
    <w:p>
      <w:pPr>
        <w:spacing w:before="62" w:line="358" w:lineRule="auto"/>
        <w:ind w:left="24" w:right="21" w:firstLine="64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1.列入劳动保障监察重点对象，加大劳动保障监察</w:t>
      </w:r>
      <w:r>
        <w:rPr>
          <w:rFonts w:ascii="宋体" w:hAnsi="宋体" w:eastAsia="宋体" w:cs="宋体"/>
          <w:spacing w:val="-4"/>
          <w:sz w:val="32"/>
          <w:szCs w:val="32"/>
        </w:rPr>
        <w:t>力度，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实行重点监控，每季度日常巡视检查、专项执法检查不少于</w:t>
      </w:r>
    </w:p>
    <w:p>
      <w:pPr>
        <w:spacing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5"/>
          <w:sz w:val="32"/>
          <w:szCs w:val="32"/>
        </w:rPr>
        <w:t>一次；</w:t>
      </w:r>
    </w:p>
    <w:p>
      <w:pPr>
        <w:spacing w:before="241" w:line="357" w:lineRule="auto"/>
        <w:ind w:left="24" w:right="252" w:firstLine="64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2.对企业法定代表人或直接负责人进行约谈，进行劳动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保障法律法规宣传和相关知识培训，督促其遵守劳动保障法</w:t>
      </w:r>
    </w:p>
    <w:p>
      <w:pPr>
        <w:spacing w:before="1" w:line="218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律、法规和规章，规范用工、诚信守法、履行</w:t>
      </w:r>
      <w:r>
        <w:rPr>
          <w:rFonts w:ascii="宋体" w:hAnsi="宋体" w:eastAsia="宋体" w:cs="宋体"/>
          <w:spacing w:val="-2"/>
          <w:sz w:val="32"/>
          <w:szCs w:val="32"/>
        </w:rPr>
        <w:t>社会责任；</w:t>
      </w:r>
    </w:p>
    <w:p>
      <w:pPr>
        <w:spacing w:before="241" w:line="618" w:lineRule="exact"/>
        <w:ind w:left="67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2"/>
          <w:sz w:val="32"/>
          <w:szCs w:val="32"/>
        </w:rPr>
        <w:t>3.在与人力资源社会保障工作有关的评先、评优资格评</w:t>
      </w:r>
    </w:p>
    <w:p>
      <w:pPr>
        <w:spacing w:before="2" w:line="217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价时，不予通过；</w:t>
      </w:r>
    </w:p>
    <w:p>
      <w:pPr>
        <w:spacing w:before="243" w:line="621" w:lineRule="exact"/>
        <w:ind w:left="67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2"/>
          <w:sz w:val="32"/>
          <w:szCs w:val="32"/>
        </w:rPr>
        <w:t>4.限制出具各类确认遵守劳动保障法律法规情况的书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7"/>
          <w:sz w:val="32"/>
          <w:szCs w:val="32"/>
        </w:rPr>
        <w:t>面文件；</w:t>
      </w:r>
    </w:p>
    <w:p>
      <w:pPr>
        <w:spacing w:before="238" w:line="219" w:lineRule="auto"/>
        <w:ind w:left="67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5.法律、法规和规章规定的其他措施。</w:t>
      </w:r>
    </w:p>
    <w:p>
      <w:pPr>
        <w:spacing w:before="240" w:line="358" w:lineRule="auto"/>
        <w:ind w:left="24" w:right="211" w:firstLine="35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一第十一条企业劳动保障守法诚信等级评价结果确定后，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发生劳动保障违法行为需要降级的，作出评价的人力资源社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会保障行政部门应当重新评价，及时调整其劳动保障守法诚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信等级。</w:t>
      </w:r>
    </w:p>
    <w:p>
      <w:pPr>
        <w:spacing w:before="238" w:line="358" w:lineRule="auto"/>
        <w:ind w:left="24" w:firstLine="64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第十二条人力资源社会保障行政部门应当与发改、工商、</w:t>
      </w:r>
      <w:r>
        <w:rPr>
          <w:rFonts w:ascii="宋体" w:hAnsi="宋体" w:eastAsia="宋体" w:cs="宋体"/>
          <w:spacing w:val="1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金融、住房城乡建设、交通、水利、税务等部门和工会组织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 </w:t>
      </w:r>
      <w:r>
        <w:rPr>
          <w:rFonts w:ascii="宋体" w:hAnsi="宋体" w:eastAsia="宋体" w:cs="宋体"/>
          <w:sz w:val="32"/>
          <w:szCs w:val="32"/>
        </w:rPr>
        <w:t>建立信用信息交换共享机制，对企业实行守信联合激励和失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信联合惩戒。</w:t>
      </w:r>
    </w:p>
    <w:p>
      <w:pPr>
        <w:spacing w:before="240" w:line="357" w:lineRule="auto"/>
        <w:ind w:left="24" w:right="257" w:firstLine="64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第十三条人力资源社会保障行政部门应当加强劳动</w:t>
      </w:r>
      <w:r>
        <w:rPr>
          <w:rFonts w:ascii="宋体" w:hAnsi="宋体" w:eastAsia="宋体" w:cs="宋体"/>
          <w:spacing w:val="3"/>
          <w:sz w:val="32"/>
          <w:szCs w:val="32"/>
        </w:rPr>
        <w:t>保</w:t>
      </w:r>
      <w:r>
        <w:rPr>
          <w:rFonts w:ascii="宋体" w:hAnsi="宋体" w:eastAsia="宋体" w:cs="宋体"/>
          <w:sz w:val="32"/>
          <w:szCs w:val="32"/>
        </w:rPr>
        <w:t xml:space="preserve">  障监察管理信息系统建设，充分利用信息技术和手段，整合</w:t>
      </w:r>
    </w:p>
    <w:p>
      <w:pPr>
        <w:spacing w:before="1" w:line="217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信息资源，提高企业劳动保障守法诚信等级评价工作效率。</w:t>
      </w:r>
    </w:p>
    <w:p>
      <w:pPr>
        <w:jc w:val="both"/>
        <w:sectPr>
          <w:footerReference r:id="rId11" w:type="default"/>
          <w:pgSz w:w="11900" w:h="16830"/>
          <w:pgMar w:top="1238" w:right="1498" w:bottom="1396" w:left="1785" w:header="0" w:footer="1160" w:gutter="0"/>
          <w:cols w:space="720" w:num="1"/>
        </w:sectPr>
      </w:pPr>
    </w:p>
    <w:p>
      <w:pPr>
        <w:spacing w:before="60" w:line="370" w:lineRule="auto"/>
        <w:ind w:left="29" w:right="17" w:firstLine="6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第十四条人力资源社会保障行政部门工作人员在企业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劳动保障守法诚信等级评价工作中滥用职权、玩忽职守、徇</w:t>
      </w:r>
    </w:p>
    <w:p>
      <w:pPr>
        <w:spacing w:line="219" w:lineRule="auto"/>
        <w:ind w:left="2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私舞弊的，按照有关规定予以处理。</w:t>
      </w:r>
    </w:p>
    <w:p>
      <w:pPr>
        <w:spacing w:before="271" w:line="618" w:lineRule="exact"/>
        <w:ind w:left="68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position w:val="23"/>
          <w:sz w:val="31"/>
          <w:szCs w:val="31"/>
        </w:rPr>
        <w:t>第十五条对其他劳动保障监察对象开展劳动保障守法</w:t>
      </w:r>
    </w:p>
    <w:p>
      <w:pPr>
        <w:spacing w:before="1" w:line="217" w:lineRule="auto"/>
        <w:ind w:left="2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诚信等级评价工作，依照本办法执行。</w:t>
      </w:r>
    </w:p>
    <w:p>
      <w:pPr>
        <w:spacing w:before="265" w:line="621" w:lineRule="exact"/>
        <w:ind w:left="84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position w:val="23"/>
          <w:sz w:val="31"/>
          <w:szCs w:val="31"/>
        </w:rPr>
        <w:t>第十六条本办法由省人力资源社会保障行政部门负责</w:t>
      </w:r>
    </w:p>
    <w:p>
      <w:pPr>
        <w:spacing w:line="219" w:lineRule="auto"/>
        <w:ind w:left="2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2"/>
          <w:sz w:val="31"/>
          <w:szCs w:val="31"/>
        </w:rPr>
        <w:t>解释，自2018年1月1日起施行。</w:t>
      </w:r>
    </w:p>
    <w:p>
      <w:pPr>
        <w:spacing w:line="287" w:lineRule="auto"/>
        <w:jc w:val="both"/>
        <w:rPr>
          <w:rFonts w:ascii="Arial"/>
          <w:sz w:val="21"/>
        </w:rPr>
      </w:pPr>
    </w:p>
    <w:p>
      <w:pPr>
        <w:spacing w:line="288" w:lineRule="auto"/>
        <w:jc w:val="both"/>
        <w:rPr>
          <w:rFonts w:ascii="Arial"/>
          <w:sz w:val="21"/>
        </w:rPr>
      </w:pPr>
    </w:p>
    <w:p>
      <w:pPr>
        <w:spacing w:line="288" w:lineRule="auto"/>
        <w:jc w:val="both"/>
        <w:rPr>
          <w:rFonts w:ascii="Arial"/>
          <w:sz w:val="21"/>
        </w:rPr>
      </w:pPr>
    </w:p>
    <w:p>
      <w:pPr>
        <w:spacing w:before="102" w:line="663" w:lineRule="exact"/>
        <w:ind w:left="68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6"/>
          <w:sz w:val="31"/>
          <w:szCs w:val="31"/>
        </w:rPr>
        <w:t>附件：山西省企业劳动保障守法诚信等级评价实施办法</w:t>
      </w:r>
    </w:p>
    <w:p>
      <w:pPr>
        <w:spacing w:line="220" w:lineRule="auto"/>
        <w:ind w:left="2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扣分细则(试行)</w:t>
      </w:r>
    </w:p>
    <w:p>
      <w:pPr>
        <w:sectPr>
          <w:footerReference r:id="rId12" w:type="default"/>
          <w:pgSz w:w="11900" w:h="16830"/>
          <w:pgMar w:top="1339" w:right="1769" w:bottom="1328" w:left="1780" w:header="0" w:footer="1090" w:gutter="0"/>
          <w:cols w:space="720" w:num="1"/>
        </w:sectPr>
      </w:pPr>
    </w:p>
    <w:p>
      <w:pPr>
        <w:spacing w:before="63" w:line="219" w:lineRule="auto"/>
        <w:ind w:left="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8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position w:val="14"/>
          <w:sz w:val="44"/>
          <w:szCs w:val="44"/>
        </w:rPr>
        <w:t>山西省企业劳动保障守法诚信等级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评价实施办法扣分细则(试行)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4" w:line="369" w:lineRule="auto"/>
        <w:ind w:left="24" w:firstLine="63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各级人力资源社会保障行政部门按照《山西省企业劳动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1"/>
          <w:sz w:val="32"/>
          <w:szCs w:val="32"/>
        </w:rPr>
        <w:t>保障守法诚信等级评价实施办法》内容，按年度开展企业劳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2"/>
          <w:sz w:val="32"/>
          <w:szCs w:val="32"/>
        </w:rPr>
        <w:t>动保障守法诚信等级评价工作，依据企业违反劳动保障法律、</w:t>
      </w:r>
    </w:p>
    <w:p>
      <w:pPr>
        <w:spacing w:before="1" w:line="218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法规和规章的严重程度，对其失信行为进行扣分。</w:t>
      </w:r>
    </w:p>
    <w:p>
      <w:pPr>
        <w:spacing w:before="269" w:line="370" w:lineRule="auto"/>
        <w:ind w:left="24" w:right="240" w:firstLine="63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</w:rPr>
        <w:t>企业劳动保障守法诚信等级评价工作，以年度为记分周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3"/>
          <w:sz w:val="32"/>
          <w:szCs w:val="32"/>
        </w:rPr>
        <w:t>期，每年度满分为12分，扣分分值分别为：12分、</w:t>
      </w:r>
      <w:r>
        <w:rPr>
          <w:rFonts w:ascii="宋体" w:hAnsi="宋体" w:eastAsia="宋体" w:cs="宋体"/>
          <w:spacing w:val="12"/>
          <w:sz w:val="32"/>
          <w:szCs w:val="32"/>
        </w:rPr>
        <w:t>6分、3</w:t>
      </w:r>
    </w:p>
    <w:p>
      <w:pPr>
        <w:spacing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分、2分、1分等五种。具体扣分标准为：</w:t>
      </w:r>
    </w:p>
    <w:p>
      <w:pPr>
        <w:spacing w:before="239" w:line="213" w:lineRule="auto"/>
        <w:ind w:left="669"/>
        <w:jc w:val="both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一、企业有下列违法行为之一的，</w:t>
      </w:r>
      <w:r>
        <w:rPr>
          <w:rFonts w:ascii="黑体" w:hAnsi="黑体" w:eastAsia="黑体" w:cs="黑体"/>
          <w:spacing w:val="-1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一次记12分</w:t>
      </w:r>
    </w:p>
    <w:p>
      <w:pPr>
        <w:spacing w:before="291" w:line="641" w:lineRule="exact"/>
        <w:ind w:left="66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3"/>
          <w:position w:val="24"/>
          <w:sz w:val="32"/>
          <w:szCs w:val="32"/>
        </w:rPr>
        <w:t>(一)拒不履行劳动保障监察限期整改指令行政处理决</w:t>
      </w:r>
    </w:p>
    <w:p>
      <w:pPr>
        <w:spacing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定或者行政处罚决定的；</w:t>
      </w:r>
    </w:p>
    <w:p>
      <w:pPr>
        <w:spacing w:before="260" w:line="640" w:lineRule="exact"/>
        <w:ind w:left="66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position w:val="24"/>
          <w:sz w:val="32"/>
          <w:szCs w:val="32"/>
        </w:rPr>
        <w:t>(二)因非法使用童工、强迫劳动等严重劳动保障违法行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为被查处的；</w:t>
      </w:r>
    </w:p>
    <w:p>
      <w:pPr>
        <w:spacing w:before="261" w:line="370" w:lineRule="auto"/>
        <w:ind w:left="24" w:right="321" w:firstLine="63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1"/>
          <w:sz w:val="32"/>
          <w:szCs w:val="32"/>
        </w:rPr>
        <w:t>(三)因劳动保障违法行为引发群体性事件造成严重不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良社会影响的，或发生1起以上(含)极端事件造成严重后果</w:t>
      </w:r>
    </w:p>
    <w:p>
      <w:pPr>
        <w:spacing w:before="1" w:line="221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3"/>
          <w:sz w:val="32"/>
          <w:szCs w:val="32"/>
        </w:rPr>
        <w:t>的；</w:t>
      </w:r>
    </w:p>
    <w:p>
      <w:pPr>
        <w:spacing w:before="251" w:line="641" w:lineRule="exact"/>
        <w:ind w:left="66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position w:val="24"/>
          <w:sz w:val="32"/>
          <w:szCs w:val="32"/>
        </w:rPr>
        <w:t>(四)无理抗拒、阻挠人力资源社会保障行政部门实施劳</w:t>
      </w:r>
    </w:p>
    <w:p>
      <w:pPr>
        <w:spacing w:before="1" w:line="219" w:lineRule="auto"/>
        <w:ind w:left="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sz w:val="32"/>
          <w:szCs w:val="32"/>
        </w:rPr>
        <w:t>动保障监察的；</w:t>
      </w:r>
    </w:p>
    <w:p>
      <w:pPr>
        <w:jc w:val="both"/>
        <w:sectPr>
          <w:footerReference r:id="rId13" w:type="default"/>
          <w:pgSz w:w="11900" w:h="16830"/>
          <w:pgMar w:top="1287" w:right="1489" w:bottom="1409" w:left="1785" w:header="0" w:footer="1170" w:gutter="0"/>
          <w:cols w:space="720" w:num="1"/>
        </w:sectPr>
      </w:pPr>
    </w:p>
    <w:p>
      <w:pPr>
        <w:spacing w:before="63" w:line="640" w:lineRule="exact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4"/>
          <w:sz w:val="32"/>
          <w:szCs w:val="32"/>
        </w:rPr>
        <w:t>(五)在劳动保障监察人员调查取证过程中，存在隐瞒事</w:t>
      </w:r>
    </w:p>
    <w:p>
      <w:pPr>
        <w:spacing w:line="219" w:lineRule="auto"/>
        <w:ind w:left="2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实真相出具伪证或者隐匿、毁灭证据的；</w:t>
      </w:r>
    </w:p>
    <w:p>
      <w:pPr>
        <w:spacing w:before="258" w:line="219" w:lineRule="auto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(六)因劳动保障违法行为被追究刑事责任的</w:t>
      </w:r>
    </w:p>
    <w:p>
      <w:pPr>
        <w:spacing w:before="262" w:line="640" w:lineRule="exact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position w:val="24"/>
          <w:sz w:val="32"/>
          <w:szCs w:val="32"/>
        </w:rPr>
        <w:t>(七)工程建设领域企业拖欠农民工工资案件未按时清</w:t>
      </w:r>
    </w:p>
    <w:p>
      <w:pPr>
        <w:spacing w:line="219" w:lineRule="auto"/>
        <w:ind w:left="2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零的。</w:t>
      </w:r>
    </w:p>
    <w:p>
      <w:pPr>
        <w:spacing w:before="266" w:line="219" w:lineRule="auto"/>
        <w:ind w:left="674"/>
        <w:jc w:val="both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二、</w:t>
      </w:r>
      <w:r>
        <w:rPr>
          <w:rFonts w:ascii="宋体" w:hAnsi="宋体" w:eastAsia="宋体" w:cs="宋体"/>
          <w:spacing w:val="-61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企业有下列违法行为之一的，</w:t>
      </w:r>
      <w:r>
        <w:rPr>
          <w:rFonts w:ascii="宋体" w:hAnsi="宋体" w:eastAsia="宋体" w:cs="宋体"/>
          <w:spacing w:val="-25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一次记6分：</w:t>
      </w:r>
    </w:p>
    <w:p>
      <w:pPr>
        <w:spacing w:before="263" w:line="641" w:lineRule="exact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3"/>
          <w:position w:val="24"/>
          <w:sz w:val="32"/>
          <w:szCs w:val="32"/>
        </w:rPr>
        <w:t>(一)被人力资源社会保障行政部门作出行政处理决</w:t>
      </w:r>
      <w:r>
        <w:rPr>
          <w:rFonts w:ascii="宋体" w:hAnsi="宋体" w:eastAsia="宋体" w:cs="宋体"/>
          <w:spacing w:val="12"/>
          <w:position w:val="24"/>
          <w:sz w:val="32"/>
          <w:szCs w:val="32"/>
        </w:rPr>
        <w:t>定</w:t>
      </w:r>
    </w:p>
    <w:p>
      <w:pPr>
        <w:spacing w:before="1" w:line="219" w:lineRule="auto"/>
        <w:ind w:left="2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或者行政处罚决定的；</w:t>
      </w:r>
    </w:p>
    <w:p>
      <w:pPr>
        <w:spacing w:before="258" w:line="640" w:lineRule="exact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3"/>
          <w:position w:val="24"/>
          <w:sz w:val="32"/>
          <w:szCs w:val="32"/>
        </w:rPr>
        <w:t>(二)不按照人力资源社会保障行政部门的要求报送</w:t>
      </w:r>
      <w:r>
        <w:rPr>
          <w:rFonts w:ascii="宋体" w:hAnsi="宋体" w:eastAsia="宋体" w:cs="宋体"/>
          <w:spacing w:val="12"/>
          <w:position w:val="24"/>
          <w:sz w:val="32"/>
          <w:szCs w:val="32"/>
        </w:rPr>
        <w:t>书</w:t>
      </w:r>
    </w:p>
    <w:p>
      <w:pPr>
        <w:spacing w:before="2" w:line="218" w:lineRule="auto"/>
        <w:ind w:left="2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面材料，经责令改正仍拒不改正的；</w:t>
      </w:r>
    </w:p>
    <w:p>
      <w:pPr>
        <w:spacing w:before="261" w:line="640" w:lineRule="exact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position w:val="24"/>
          <w:sz w:val="32"/>
          <w:szCs w:val="32"/>
        </w:rPr>
        <w:t>(三)拒绝集体协商要求、拒绝提供集体协商有关资料、</w:t>
      </w:r>
    </w:p>
    <w:p>
      <w:pPr>
        <w:spacing w:before="1" w:line="219" w:lineRule="auto"/>
        <w:ind w:left="2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未按规定保障协商代表权利的；</w:t>
      </w:r>
    </w:p>
    <w:p>
      <w:pPr>
        <w:spacing w:before="260" w:line="639" w:lineRule="exact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position w:val="24"/>
          <w:sz w:val="32"/>
          <w:szCs w:val="32"/>
        </w:rPr>
        <w:t>(四)克扣、无故拖欠工资，且克扣、拖欠工资人数30</w:t>
      </w:r>
    </w:p>
    <w:p>
      <w:pPr>
        <w:spacing w:before="1" w:line="218" w:lineRule="auto"/>
        <w:ind w:left="2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</w:rPr>
        <w:t>人以上或占本单位从业人数30%以上的；</w:t>
      </w:r>
    </w:p>
    <w:p>
      <w:pPr>
        <w:spacing w:before="262" w:line="639" w:lineRule="exact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position w:val="24"/>
          <w:sz w:val="32"/>
          <w:szCs w:val="32"/>
        </w:rPr>
        <w:t>(五)未签订劳动合同，且未签订劳动合同人数30人以</w:t>
      </w:r>
    </w:p>
    <w:p>
      <w:pPr>
        <w:spacing w:before="1" w:line="218" w:lineRule="auto"/>
        <w:ind w:left="2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上或占本单位从业人数30%以上的</w:t>
      </w:r>
    </w:p>
    <w:p>
      <w:pPr>
        <w:spacing w:before="261" w:line="640" w:lineRule="exact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4"/>
          <w:sz w:val="32"/>
          <w:szCs w:val="32"/>
        </w:rPr>
        <w:t>(六)未按规定为职工参加社会保险，且未参加社会保险</w:t>
      </w:r>
    </w:p>
    <w:p>
      <w:pPr>
        <w:spacing w:before="1" w:line="218" w:lineRule="auto"/>
        <w:ind w:left="2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人数30人以上或占本单位从业人数30%以上的；</w:t>
      </w:r>
    </w:p>
    <w:p>
      <w:pPr>
        <w:spacing w:before="261" w:line="641" w:lineRule="exact"/>
        <w:ind w:left="70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4"/>
          <w:sz w:val="32"/>
          <w:szCs w:val="32"/>
        </w:rPr>
        <w:t>(七)因违反劳动保障法律、法规和规章，企业法人</w:t>
      </w:r>
      <w:r>
        <w:rPr>
          <w:rFonts w:ascii="宋体" w:hAnsi="宋体" w:eastAsia="宋体" w:cs="宋体"/>
          <w:spacing w:val="-2"/>
          <w:position w:val="24"/>
          <w:sz w:val="32"/>
          <w:szCs w:val="32"/>
        </w:rPr>
        <w:t>和负</w:t>
      </w:r>
    </w:p>
    <w:p>
      <w:pPr>
        <w:spacing w:before="1" w:line="219" w:lineRule="auto"/>
        <w:ind w:left="2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9"/>
          <w:sz w:val="32"/>
          <w:szCs w:val="32"/>
        </w:rPr>
        <w:t>责人被约谈的。</w:t>
      </w:r>
    </w:p>
    <w:p>
      <w:pPr>
        <w:spacing w:before="256" w:line="219" w:lineRule="auto"/>
        <w:ind w:left="664"/>
        <w:jc w:val="both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三、</w:t>
      </w:r>
      <w:r>
        <w:rPr>
          <w:rFonts w:ascii="宋体" w:hAnsi="宋体" w:eastAsia="宋体" w:cs="宋体"/>
          <w:spacing w:val="-7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企业有下列违法行为之一的，</w:t>
      </w:r>
      <w:r>
        <w:rPr>
          <w:rFonts w:ascii="宋体" w:hAnsi="宋体" w:eastAsia="宋体" w:cs="宋体"/>
          <w:spacing w:val="-2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一次记3分：</w:t>
      </w:r>
    </w:p>
    <w:p>
      <w:pPr>
        <w:jc w:val="both"/>
        <w:sectPr>
          <w:footerReference r:id="rId14" w:type="default"/>
          <w:pgSz w:w="11900" w:h="16830"/>
          <w:pgMar w:top="1418" w:right="1760" w:bottom="1322" w:left="1750" w:header="0" w:footer="1064" w:gutter="0"/>
          <w:cols w:space="720" w:num="1"/>
        </w:sectPr>
      </w:pPr>
    </w:p>
    <w:p>
      <w:pPr>
        <w:spacing w:before="64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(一)违反女职工、未成年工劳动保护特别规定的</w:t>
      </w:r>
    </w:p>
    <w:p>
      <w:pPr>
        <w:spacing w:before="260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sz w:val="32"/>
          <w:szCs w:val="32"/>
        </w:rPr>
        <w:t>(二)违反最低工资规定的；</w:t>
      </w:r>
    </w:p>
    <w:p>
      <w:pPr>
        <w:spacing w:before="261" w:line="220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sz w:val="32"/>
          <w:szCs w:val="32"/>
        </w:rPr>
        <w:t>(三)违法延长工作时间的；</w:t>
      </w:r>
    </w:p>
    <w:p>
      <w:pPr>
        <w:spacing w:before="255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9"/>
          <w:sz w:val="32"/>
          <w:szCs w:val="32"/>
        </w:rPr>
        <w:t>(四)未执行带薪年休假制度的；</w:t>
      </w:r>
    </w:p>
    <w:p>
      <w:pPr>
        <w:spacing w:before="260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(五)克扣、拖欠工资，且克扣、拖欠工资人数占本单位</w:t>
      </w:r>
    </w:p>
    <w:p>
      <w:pPr>
        <w:spacing w:before="262" w:line="219" w:lineRule="auto"/>
        <w:ind w:left="1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</w:rPr>
        <w:t>从业人数10%以上的；</w:t>
      </w:r>
    </w:p>
    <w:p>
      <w:pPr>
        <w:spacing w:before="259" w:line="641" w:lineRule="exact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4"/>
          <w:sz w:val="32"/>
          <w:szCs w:val="32"/>
        </w:rPr>
        <w:t>(六)未签订劳动合同，且未签订劳动合同人数占本单位</w:t>
      </w:r>
    </w:p>
    <w:p>
      <w:pPr>
        <w:spacing w:before="1" w:line="219" w:lineRule="auto"/>
        <w:ind w:left="1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从业人数10%以上；</w:t>
      </w:r>
    </w:p>
    <w:p>
      <w:pPr>
        <w:spacing w:before="259" w:line="639" w:lineRule="exact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4"/>
          <w:sz w:val="32"/>
          <w:szCs w:val="32"/>
        </w:rPr>
        <w:t>(七)未按规定为职工办理社会保险，且未办理社会保险</w:t>
      </w:r>
    </w:p>
    <w:p>
      <w:pPr>
        <w:spacing w:before="2" w:line="218" w:lineRule="auto"/>
        <w:ind w:left="1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人数占本单位从业人数10%以上的；</w:t>
      </w:r>
    </w:p>
    <w:p>
      <w:pPr>
        <w:spacing w:before="260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(八)扣押招用人员证件提供担保、收取财物的；</w:t>
      </w:r>
    </w:p>
    <w:p>
      <w:pPr>
        <w:spacing w:before="260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(九)在书面审查提供的资料中弄虚作假、瞒报谎报的；</w:t>
      </w:r>
    </w:p>
    <w:p>
      <w:pPr>
        <w:spacing w:before="263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(十)工程建设领域企业新开工项目未缴存工资保证金</w:t>
      </w:r>
    </w:p>
    <w:p>
      <w:pPr>
        <w:spacing w:before="265" w:line="222" w:lineRule="auto"/>
        <w:ind w:left="1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2"/>
          <w:sz w:val="32"/>
          <w:szCs w:val="32"/>
        </w:rPr>
        <w:t>的。</w:t>
      </w:r>
    </w:p>
    <w:p>
      <w:pPr>
        <w:spacing w:before="246" w:line="219" w:lineRule="auto"/>
        <w:ind w:left="689"/>
        <w:jc w:val="both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四</w:t>
      </w:r>
      <w:r>
        <w:rPr>
          <w:rFonts w:ascii="宋体" w:hAnsi="宋体" w:eastAsia="宋体" w:cs="宋体"/>
          <w:spacing w:val="-7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、企业有下列违法行为之一的，</w:t>
      </w:r>
      <w:r>
        <w:rPr>
          <w:rFonts w:ascii="宋体" w:hAnsi="宋体" w:eastAsia="宋体" w:cs="宋体"/>
          <w:spacing w:val="-29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一次记2分：</w:t>
      </w:r>
    </w:p>
    <w:p>
      <w:pPr>
        <w:spacing w:before="295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(一)未签订劳动合同的；</w:t>
      </w:r>
    </w:p>
    <w:p>
      <w:pPr>
        <w:spacing w:before="260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(二)克扣、拖欠工资的；</w:t>
      </w:r>
    </w:p>
    <w:p>
      <w:pPr>
        <w:spacing w:before="259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(三)未按规定代扣、代缴社会保险的；</w:t>
      </w:r>
    </w:p>
    <w:p>
      <w:pPr>
        <w:spacing w:before="262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(四)未按规定支付加班工资的；</w:t>
      </w:r>
    </w:p>
    <w:p>
      <w:pPr>
        <w:spacing w:before="261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(五)违反集体协商集体合同规定的；</w:t>
      </w:r>
    </w:p>
    <w:p>
      <w:pPr>
        <w:spacing w:before="260" w:line="219" w:lineRule="auto"/>
        <w:ind w:left="68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(六)未办理用工备案的</w:t>
      </w:r>
    </w:p>
    <w:p>
      <w:pPr>
        <w:jc w:val="both"/>
        <w:sectPr>
          <w:footerReference r:id="rId15" w:type="default"/>
          <w:pgSz w:w="11900" w:h="16830"/>
          <w:pgMar w:top="1348" w:right="1737" w:bottom="1418" w:left="1785" w:header="0" w:footer="1180" w:gutter="0"/>
          <w:cols w:space="720" w:num="1"/>
        </w:sectPr>
      </w:pPr>
    </w:p>
    <w:p>
      <w:pPr>
        <w:spacing w:before="61" w:line="219" w:lineRule="auto"/>
        <w:ind w:left="85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(七)未按规定接受调查询问和提供材料的。</w:t>
      </w:r>
    </w:p>
    <w:p>
      <w:pPr>
        <w:spacing w:before="243" w:line="213" w:lineRule="auto"/>
        <w:ind w:left="744"/>
        <w:jc w:val="both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五、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企业有下列行为之一的，</w:t>
      </w:r>
      <w:r>
        <w:rPr>
          <w:rFonts w:ascii="黑体" w:hAnsi="黑体" w:eastAsia="黑体" w:cs="黑体"/>
          <w:spacing w:val="-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一次记1分</w:t>
      </w:r>
    </w:p>
    <w:p>
      <w:pPr>
        <w:spacing w:before="300" w:line="219" w:lineRule="auto"/>
        <w:ind w:left="73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(一)未依法制定内部规章制度的；</w:t>
      </w:r>
    </w:p>
    <w:p>
      <w:pPr>
        <w:spacing w:before="282" w:line="219" w:lineRule="auto"/>
        <w:ind w:left="73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(二)未按规定要求报送书面审查相关资料的。</w:t>
      </w:r>
    </w:p>
    <w:sectPr>
      <w:footerReference r:id="rId16" w:type="default"/>
      <w:pgSz w:w="11900" w:h="16830"/>
      <w:pgMar w:top="1409" w:right="1785" w:bottom="1347" w:left="1740" w:header="0" w:footer="11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" w:lineRule="exact"/>
      <w:rPr>
        <w:rFonts w:ascii="Arial"/>
        <w:sz w:val="5"/>
      </w:rPr>
    </w:pPr>
    <w:r>
      <w:pict>
        <v:rect id="_x0000_s2049" o:spid="_x0000_s2049" o:spt="1" style="position:absolute;left:0pt;margin-left:73.5pt;margin-top:753.45pt;height:3.05pt;width:457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—3—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2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2"/>
        <w:sz w:val="24"/>
        <w:szCs w:val="24"/>
      </w:rPr>
      <w:t>—</w:t>
    </w:r>
    <w:r>
      <w:rPr>
        <w:rFonts w:ascii="宋体" w:hAnsi="宋体" w:eastAsia="宋体" w:cs="宋体"/>
        <w:spacing w:val="-93"/>
        <w:sz w:val="24"/>
        <w:szCs w:val="24"/>
      </w:rPr>
      <w:t xml:space="preserve"> </w:t>
    </w:r>
    <w:r>
      <w:rPr>
        <w:rFonts w:ascii="宋体" w:hAnsi="宋体" w:eastAsia="宋体" w:cs="宋体"/>
        <w:spacing w:val="-12"/>
        <w:sz w:val="24"/>
        <w:szCs w:val="24"/>
      </w:rPr>
      <w:t>1—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—2—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63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—3—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—4—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58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—5—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—6—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47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2"/>
        <w:sz w:val="24"/>
        <w:szCs w:val="24"/>
      </w:rPr>
      <w:t>—</w:t>
    </w:r>
    <w:r>
      <w:rPr>
        <w:rFonts w:ascii="宋体" w:hAnsi="宋体" w:eastAsia="宋体" w:cs="宋体"/>
        <w:spacing w:val="-93"/>
        <w:sz w:val="24"/>
        <w:szCs w:val="24"/>
      </w:rPr>
      <w:t xml:space="preserve"> </w:t>
    </w:r>
    <w:r>
      <w:rPr>
        <w:rFonts w:ascii="宋体" w:hAnsi="宋体" w:eastAsia="宋体" w:cs="宋体"/>
        <w:spacing w:val="-12"/>
        <w:sz w:val="24"/>
        <w:szCs w:val="24"/>
      </w:rPr>
      <w:t>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JiZmNlYjA1NDJkNzYxODU1ZjA2NDcxZjEzMTEyNGIifQ=="/>
  </w:docVars>
  <w:rsids>
    <w:rsidRoot w:val="00000000"/>
    <w:rsid w:val="19172FD4"/>
    <w:rsid w:val="19195149"/>
    <w:rsid w:val="1977452F"/>
    <w:rsid w:val="1B4A091E"/>
    <w:rsid w:val="4AEC6878"/>
    <w:rsid w:val="6CD0682D"/>
    <w:rsid w:val="6DE22E9A"/>
    <w:rsid w:val="F7F71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3836</Words>
  <Characters>3912</Characters>
  <TotalTime>3</TotalTime>
  <ScaleCrop>false</ScaleCrop>
  <LinksUpToDate>false</LinksUpToDate>
  <CharactersWithSpaces>3964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2022-10-11T18:39:00Z</dcterms:created>
  <dc:creator>Kingsoft-PDF</dc:creator>
  <cp:keywords>6344d75924208500158206d4</cp:keywords>
  <cp:lastModifiedBy>张xq</cp:lastModifiedBy>
  <dcterms:modified xsi:type="dcterms:W3CDTF">2024-12-05T10:49:09Z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2022-10-11T10:39:34Z</vt:filetime>
  </property>
  <property fmtid="{D5CDD505-2E9C-101B-9397-08002B2CF9AE}" pid="4" name="KSOProductBuildVer">
    <vt:lpwstr>2052-12.8.2.1113</vt:lpwstr>
  </property>
  <property fmtid="{D5CDD505-2E9C-101B-9397-08002B2CF9AE}" pid="5" name="ICV">
    <vt:lpwstr>2A940B0C914E42FE9F0C591009E15D8B</vt:lpwstr>
  </property>
</Properties>
</file>