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73" w:rsidRDefault="00CC2D70">
      <w:pPr>
        <w:jc w:val="center"/>
        <w:rPr>
          <w:rFonts w:ascii="宋体" w:hAnsi="宋体" w:cs="宋体"/>
          <w:b/>
          <w:bCs/>
          <w:sz w:val="44"/>
          <w:szCs w:val="44"/>
        </w:rPr>
      </w:pPr>
      <w:r>
        <w:rPr>
          <w:rFonts w:ascii="宋体" w:hAnsi="宋体" w:cs="宋体" w:hint="eastAsia"/>
          <w:b/>
          <w:bCs/>
          <w:sz w:val="44"/>
          <w:szCs w:val="44"/>
        </w:rPr>
        <w:t>右玉</w:t>
      </w:r>
      <w:r w:rsidR="000B7809">
        <w:rPr>
          <w:rFonts w:ascii="宋体" w:hAnsi="宋体" w:cs="宋体" w:hint="eastAsia"/>
          <w:b/>
          <w:bCs/>
          <w:sz w:val="44"/>
          <w:szCs w:val="44"/>
        </w:rPr>
        <w:t>县公安局行政执法事项服务指南</w:t>
      </w:r>
    </w:p>
    <w:tbl>
      <w:tblPr>
        <w:tblStyle w:val="a3"/>
        <w:tblW w:w="16096" w:type="dxa"/>
        <w:tblInd w:w="-956" w:type="dxa"/>
        <w:tblLayout w:type="fixed"/>
        <w:tblLook w:val="04A0"/>
      </w:tblPr>
      <w:tblGrid>
        <w:gridCol w:w="912"/>
        <w:gridCol w:w="989"/>
        <w:gridCol w:w="945"/>
        <w:gridCol w:w="945"/>
        <w:gridCol w:w="946"/>
        <w:gridCol w:w="945"/>
        <w:gridCol w:w="945"/>
        <w:gridCol w:w="947"/>
        <w:gridCol w:w="947"/>
        <w:gridCol w:w="947"/>
        <w:gridCol w:w="947"/>
        <w:gridCol w:w="946"/>
        <w:gridCol w:w="947"/>
        <w:gridCol w:w="947"/>
        <w:gridCol w:w="947"/>
        <w:gridCol w:w="947"/>
        <w:gridCol w:w="947"/>
      </w:tblGrid>
      <w:tr w:rsidR="00A70673">
        <w:trPr>
          <w:trHeight w:val="582"/>
        </w:trPr>
        <w:tc>
          <w:tcPr>
            <w:tcW w:w="912" w:type="dxa"/>
            <w:vAlign w:val="center"/>
          </w:tcPr>
          <w:p w:rsidR="00A70673" w:rsidRDefault="000B7809">
            <w:pPr>
              <w:jc w:val="center"/>
              <w:rPr>
                <w:b/>
                <w:bCs/>
              </w:rPr>
            </w:pPr>
            <w:r>
              <w:rPr>
                <w:rFonts w:hint="eastAsia"/>
                <w:b/>
                <w:bCs/>
              </w:rPr>
              <w:t>事项编码</w:t>
            </w:r>
          </w:p>
        </w:tc>
        <w:tc>
          <w:tcPr>
            <w:tcW w:w="989" w:type="dxa"/>
            <w:vAlign w:val="center"/>
          </w:tcPr>
          <w:p w:rsidR="00A70673" w:rsidRDefault="000B7809">
            <w:pPr>
              <w:jc w:val="center"/>
              <w:rPr>
                <w:b/>
                <w:bCs/>
              </w:rPr>
            </w:pPr>
            <w:r>
              <w:rPr>
                <w:rFonts w:hint="eastAsia"/>
                <w:b/>
                <w:bCs/>
              </w:rPr>
              <w:t>事项名称</w:t>
            </w:r>
          </w:p>
        </w:tc>
        <w:tc>
          <w:tcPr>
            <w:tcW w:w="945" w:type="dxa"/>
            <w:vAlign w:val="center"/>
          </w:tcPr>
          <w:p w:rsidR="00A70673" w:rsidRDefault="000B7809">
            <w:pPr>
              <w:jc w:val="center"/>
              <w:rPr>
                <w:b/>
                <w:bCs/>
              </w:rPr>
            </w:pPr>
            <w:r>
              <w:rPr>
                <w:rFonts w:hint="eastAsia"/>
                <w:b/>
                <w:bCs/>
              </w:rPr>
              <w:t>实施部门</w:t>
            </w:r>
          </w:p>
        </w:tc>
        <w:tc>
          <w:tcPr>
            <w:tcW w:w="945" w:type="dxa"/>
            <w:vAlign w:val="center"/>
          </w:tcPr>
          <w:p w:rsidR="00A70673" w:rsidRDefault="000B7809">
            <w:pPr>
              <w:jc w:val="center"/>
              <w:rPr>
                <w:b/>
                <w:bCs/>
              </w:rPr>
            </w:pPr>
            <w:r>
              <w:rPr>
                <w:rFonts w:hint="eastAsia"/>
                <w:b/>
                <w:bCs/>
              </w:rPr>
              <w:t>事项类别</w:t>
            </w:r>
          </w:p>
        </w:tc>
        <w:tc>
          <w:tcPr>
            <w:tcW w:w="946" w:type="dxa"/>
            <w:vAlign w:val="center"/>
          </w:tcPr>
          <w:p w:rsidR="00A70673" w:rsidRDefault="000B7809">
            <w:pPr>
              <w:jc w:val="center"/>
              <w:rPr>
                <w:b/>
                <w:bCs/>
              </w:rPr>
            </w:pPr>
            <w:r>
              <w:rPr>
                <w:rFonts w:hint="eastAsia"/>
                <w:b/>
                <w:bCs/>
              </w:rPr>
              <w:t>适用范围</w:t>
            </w:r>
          </w:p>
        </w:tc>
        <w:tc>
          <w:tcPr>
            <w:tcW w:w="945" w:type="dxa"/>
            <w:vAlign w:val="center"/>
          </w:tcPr>
          <w:p w:rsidR="00A70673" w:rsidRDefault="000B7809">
            <w:pPr>
              <w:jc w:val="center"/>
              <w:rPr>
                <w:b/>
                <w:bCs/>
              </w:rPr>
            </w:pPr>
            <w:r>
              <w:rPr>
                <w:rFonts w:hint="eastAsia"/>
                <w:b/>
                <w:bCs/>
              </w:rPr>
              <w:t>设立依据</w:t>
            </w:r>
          </w:p>
        </w:tc>
        <w:tc>
          <w:tcPr>
            <w:tcW w:w="945" w:type="dxa"/>
            <w:vAlign w:val="center"/>
          </w:tcPr>
          <w:p w:rsidR="00A70673" w:rsidRDefault="000B7809">
            <w:pPr>
              <w:jc w:val="center"/>
              <w:rPr>
                <w:b/>
                <w:bCs/>
              </w:rPr>
            </w:pPr>
            <w:r>
              <w:rPr>
                <w:rFonts w:hint="eastAsia"/>
                <w:b/>
                <w:bCs/>
              </w:rPr>
              <w:t>办理条件</w:t>
            </w:r>
          </w:p>
        </w:tc>
        <w:tc>
          <w:tcPr>
            <w:tcW w:w="947" w:type="dxa"/>
            <w:vAlign w:val="center"/>
          </w:tcPr>
          <w:p w:rsidR="00A70673" w:rsidRDefault="000B7809">
            <w:pPr>
              <w:jc w:val="center"/>
              <w:rPr>
                <w:b/>
                <w:bCs/>
              </w:rPr>
            </w:pPr>
            <w:r>
              <w:rPr>
                <w:rFonts w:hint="eastAsia"/>
                <w:b/>
                <w:bCs/>
              </w:rPr>
              <w:t>申办材料</w:t>
            </w:r>
          </w:p>
        </w:tc>
        <w:tc>
          <w:tcPr>
            <w:tcW w:w="947" w:type="dxa"/>
            <w:vAlign w:val="center"/>
          </w:tcPr>
          <w:p w:rsidR="00A70673" w:rsidRDefault="000B7809">
            <w:pPr>
              <w:jc w:val="center"/>
              <w:rPr>
                <w:b/>
                <w:bCs/>
              </w:rPr>
            </w:pPr>
            <w:r>
              <w:rPr>
                <w:rFonts w:hint="eastAsia"/>
                <w:b/>
                <w:bCs/>
              </w:rPr>
              <w:t>办理方式</w:t>
            </w:r>
          </w:p>
        </w:tc>
        <w:tc>
          <w:tcPr>
            <w:tcW w:w="947" w:type="dxa"/>
            <w:vAlign w:val="center"/>
          </w:tcPr>
          <w:p w:rsidR="00A70673" w:rsidRDefault="000B7809">
            <w:pPr>
              <w:jc w:val="center"/>
              <w:rPr>
                <w:b/>
                <w:bCs/>
              </w:rPr>
            </w:pPr>
            <w:r>
              <w:rPr>
                <w:rFonts w:hint="eastAsia"/>
                <w:b/>
                <w:bCs/>
              </w:rPr>
              <w:t>办理流程</w:t>
            </w:r>
          </w:p>
        </w:tc>
        <w:tc>
          <w:tcPr>
            <w:tcW w:w="947" w:type="dxa"/>
            <w:vAlign w:val="center"/>
          </w:tcPr>
          <w:p w:rsidR="00A70673" w:rsidRDefault="000B7809">
            <w:pPr>
              <w:jc w:val="center"/>
              <w:rPr>
                <w:b/>
                <w:bCs/>
              </w:rPr>
            </w:pPr>
            <w:r>
              <w:rPr>
                <w:rFonts w:hint="eastAsia"/>
                <w:b/>
                <w:bCs/>
              </w:rPr>
              <w:t>办理时限</w:t>
            </w:r>
          </w:p>
        </w:tc>
        <w:tc>
          <w:tcPr>
            <w:tcW w:w="946" w:type="dxa"/>
            <w:vAlign w:val="center"/>
          </w:tcPr>
          <w:p w:rsidR="00A70673" w:rsidRDefault="000B7809">
            <w:pPr>
              <w:jc w:val="center"/>
              <w:rPr>
                <w:b/>
                <w:bCs/>
              </w:rPr>
            </w:pPr>
            <w:r>
              <w:rPr>
                <w:rFonts w:hint="eastAsia"/>
                <w:b/>
                <w:bCs/>
              </w:rPr>
              <w:t>收费依据及标准</w:t>
            </w:r>
          </w:p>
        </w:tc>
        <w:tc>
          <w:tcPr>
            <w:tcW w:w="947" w:type="dxa"/>
            <w:vAlign w:val="center"/>
          </w:tcPr>
          <w:p w:rsidR="00A70673" w:rsidRDefault="000B7809">
            <w:pPr>
              <w:jc w:val="center"/>
              <w:rPr>
                <w:b/>
                <w:bCs/>
              </w:rPr>
            </w:pPr>
            <w:r>
              <w:rPr>
                <w:rFonts w:hint="eastAsia"/>
                <w:b/>
                <w:bCs/>
              </w:rPr>
              <w:t>结果送达</w:t>
            </w:r>
          </w:p>
        </w:tc>
        <w:tc>
          <w:tcPr>
            <w:tcW w:w="947" w:type="dxa"/>
            <w:vAlign w:val="center"/>
          </w:tcPr>
          <w:p w:rsidR="00A70673" w:rsidRDefault="000B7809">
            <w:pPr>
              <w:jc w:val="center"/>
              <w:rPr>
                <w:b/>
                <w:bCs/>
              </w:rPr>
            </w:pPr>
            <w:r>
              <w:rPr>
                <w:rFonts w:hint="eastAsia"/>
                <w:b/>
                <w:bCs/>
              </w:rPr>
              <w:t>行政救济途径及方式</w:t>
            </w:r>
          </w:p>
        </w:tc>
        <w:tc>
          <w:tcPr>
            <w:tcW w:w="947" w:type="dxa"/>
            <w:vAlign w:val="center"/>
          </w:tcPr>
          <w:p w:rsidR="00A70673" w:rsidRDefault="000B7809">
            <w:pPr>
              <w:jc w:val="center"/>
              <w:rPr>
                <w:b/>
                <w:bCs/>
              </w:rPr>
            </w:pPr>
            <w:r>
              <w:rPr>
                <w:rFonts w:hint="eastAsia"/>
                <w:b/>
                <w:bCs/>
              </w:rPr>
              <w:t>咨询方式</w:t>
            </w:r>
          </w:p>
        </w:tc>
        <w:tc>
          <w:tcPr>
            <w:tcW w:w="947" w:type="dxa"/>
            <w:vAlign w:val="center"/>
          </w:tcPr>
          <w:p w:rsidR="00A70673" w:rsidRDefault="000B7809">
            <w:pPr>
              <w:jc w:val="center"/>
              <w:rPr>
                <w:b/>
                <w:bCs/>
              </w:rPr>
            </w:pPr>
            <w:r>
              <w:rPr>
                <w:rFonts w:hint="eastAsia"/>
                <w:b/>
                <w:bCs/>
              </w:rPr>
              <w:t>监督投诉渠道</w:t>
            </w:r>
          </w:p>
        </w:tc>
        <w:tc>
          <w:tcPr>
            <w:tcW w:w="947" w:type="dxa"/>
            <w:vAlign w:val="center"/>
          </w:tcPr>
          <w:p w:rsidR="00A70673" w:rsidRDefault="000B7809">
            <w:pPr>
              <w:jc w:val="center"/>
              <w:rPr>
                <w:b/>
                <w:bCs/>
              </w:rPr>
            </w:pPr>
            <w:r>
              <w:rPr>
                <w:rFonts w:hint="eastAsia"/>
                <w:b/>
                <w:bCs/>
              </w:rPr>
              <w:t>办理进程和结果查询</w:t>
            </w:r>
          </w:p>
        </w:tc>
      </w:tr>
      <w:tr w:rsidR="00A70673">
        <w:trPr>
          <w:trHeight w:val="582"/>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kern w:val="0"/>
                <w:sz w:val="18"/>
                <w:szCs w:val="18"/>
              </w:rPr>
              <w:t>0400-A-00100-140623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kern w:val="0"/>
                <w:sz w:val="18"/>
                <w:szCs w:val="18"/>
                <w:shd w:val="clear" w:color="auto" w:fill="FFFFFF"/>
              </w:rPr>
              <w:t>民用爆炸物品购买许可证核发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w:t>
            </w:r>
            <w:bookmarkStart w:id="0" w:name="_GoBack"/>
            <w:bookmarkEnd w:id="0"/>
            <w:r>
              <w:rPr>
                <w:rFonts w:ascii="仿宋" w:eastAsia="仿宋" w:hAnsi="仿宋" w:cs="仿宋" w:hint="eastAsia"/>
                <w:sz w:val="18"/>
                <w:szCs w:val="18"/>
              </w:rPr>
              <w:t>、自然人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kern w:val="0"/>
                <w:sz w:val="18"/>
                <w:szCs w:val="18"/>
                <w:shd w:val="clear" w:color="auto" w:fill="FFFFFF"/>
              </w:rPr>
              <w:t>《民用爆炸物品安全管理条例》</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1、《民用爆炸物品购买许可证申请表》；2、工商营业执照或者事业单位法人证书原件和复印件各一份；3、《爆破作业单位许可证》原件和复印件或者其他合法使用的证明各一份；4、购买单位</w:t>
            </w:r>
            <w:r>
              <w:rPr>
                <w:rFonts w:ascii="仿宋" w:eastAsia="仿宋" w:hAnsi="仿宋" w:cs="仿宋" w:hint="eastAsia"/>
                <w:sz w:val="18"/>
                <w:szCs w:val="18"/>
              </w:rPr>
              <w:lastRenderedPageBreak/>
              <w:t>的名称、地址、银行账户；5、购买的品种、数量和用途说明。</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5日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582"/>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0400-A-00200-140623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民用爆炸物品运输许可证核发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kern w:val="0"/>
                <w:sz w:val="18"/>
                <w:szCs w:val="18"/>
                <w:shd w:val="clear" w:color="auto" w:fill="FFFFFF"/>
              </w:rPr>
              <w:t>《民用爆炸物品安全管理条例》</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1、《民用爆炸物品运输许可证申请表》；2、《民用爆炸物品购买许可证》；3、运输民用爆炸物品的品种、数量、包装材料和包装方式；4、运输民用爆炸物品的特性、出</w:t>
            </w:r>
            <w:r>
              <w:rPr>
                <w:rFonts w:ascii="仿宋" w:eastAsia="仿宋" w:hAnsi="仿宋" w:cs="仿宋" w:hint="eastAsia"/>
                <w:sz w:val="18"/>
                <w:szCs w:val="18"/>
              </w:rPr>
              <w:lastRenderedPageBreak/>
              <w:t>现险情的应急处置方法；5、运输时间、起始地点、运输路线、经停地点；6、承运单位的《机动车行驶证》、《道路运输证》、驾驶员证、押运员证复印件。</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3日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582"/>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0400-A-00300-140623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典当业特种行业许可证核发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《典当管理办法》</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1、特种行业许可证申请登记表；2、工商部门发放《工商营业执照》；3、</w:t>
            </w:r>
            <w:r>
              <w:rPr>
                <w:rFonts w:ascii="仿宋" w:eastAsia="仿宋" w:hAnsi="仿宋" w:cs="仿宋" w:hint="eastAsia"/>
                <w:sz w:val="18"/>
                <w:szCs w:val="18"/>
              </w:rPr>
              <w:lastRenderedPageBreak/>
              <w:t>《特种行业从业人员审核表》，法定代表人、个人股东和其他高级管理人员的有效身份证复印件；4、各项治安保卫、消防安全管理制度。附：特种行业从业人员登记表、特种行业治保组织登记表。</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582"/>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0400-A-00400-140623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公章刻制业特种行业许可证核发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《国务院对确需保留的行政审批项目</w:t>
            </w:r>
            <w:r>
              <w:rPr>
                <w:rFonts w:ascii="仿宋" w:eastAsia="仿宋" w:hAnsi="仿宋" w:cs="仿宋" w:hint="eastAsia"/>
                <w:bCs/>
                <w:color w:val="000000"/>
                <w:sz w:val="18"/>
                <w:szCs w:val="18"/>
                <w:shd w:val="clear" w:color="auto" w:fill="FFFFFF"/>
              </w:rPr>
              <w:lastRenderedPageBreak/>
              <w:t>设定行政许可的决定》</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1、申请范围属于本机关的职权范围；</w:t>
            </w:r>
            <w:r>
              <w:rPr>
                <w:rFonts w:ascii="仿宋" w:eastAsia="仿宋" w:hAnsi="仿宋" w:cs="仿宋" w:hint="eastAsia"/>
                <w:sz w:val="18"/>
                <w:szCs w:val="18"/>
              </w:rPr>
              <w:lastRenderedPageBreak/>
              <w:t>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1、特种行业许可证申请登记表；2、特</w:t>
            </w:r>
            <w:r>
              <w:rPr>
                <w:rFonts w:ascii="仿宋" w:eastAsia="仿宋" w:hAnsi="仿宋" w:cs="仿宋" w:hint="eastAsia"/>
                <w:sz w:val="18"/>
                <w:szCs w:val="18"/>
              </w:rPr>
              <w:lastRenderedPageBreak/>
              <w:t>种行业法定代表人的资格审核表，法定代表人有效身份证件及其复印件、联系方式等；3、工商部门核发的营业执照（复印件需要加盖企业公章）；4、具备合法、固定、符合消防等安全要求的经营场所的证明材料；5、特种行业从业人员登记表</w:t>
            </w:r>
            <w:r>
              <w:rPr>
                <w:rFonts w:ascii="仿宋" w:eastAsia="仿宋" w:hAnsi="仿宋" w:cs="仿宋" w:hint="eastAsia"/>
                <w:sz w:val="18"/>
                <w:szCs w:val="18"/>
              </w:rPr>
              <w:lastRenderedPageBreak/>
              <w:t>及人员身份证复印件；6、具有相应的设备、技术人员</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申请-受理-审查-决定-送达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582"/>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0400-A-00500-140623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旅馆业特种行业许可证核发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《国务院对确需保留的行政审批项目设定行政许可的决定》</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1、特种行业许可证申请登记表；2、工商部门发放的《工商营业执照》；3、拟认的法定代表人（经营负责人）的身份证复印件及联系方式；4、消防部门发放的《消防安全检查合格证》原</w:t>
            </w:r>
            <w:r>
              <w:rPr>
                <w:rFonts w:ascii="仿宋" w:eastAsia="仿宋" w:hAnsi="仿宋" w:cs="仿宋" w:hint="eastAsia"/>
                <w:sz w:val="18"/>
                <w:szCs w:val="18"/>
              </w:rPr>
              <w:lastRenderedPageBreak/>
              <w:t>件及复印件；5、有关部门出具的仿佛建筑竣工验收合格的证明文件；营业场所产权证明或使用权的有效证明文件。营业场所属租赁的，还应当提供租赁协议；6、旅馆客房数量、床位数量，及楼宇和技防设施分布、安全通道及主要功能</w:t>
            </w:r>
            <w:r>
              <w:rPr>
                <w:rFonts w:ascii="仿宋" w:eastAsia="仿宋" w:hAnsi="仿宋" w:cs="仿宋" w:hint="eastAsia"/>
                <w:sz w:val="18"/>
                <w:szCs w:val="18"/>
              </w:rPr>
              <w:lastRenderedPageBreak/>
              <w:t>区、经营场所平面示意图。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582"/>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0400-A-00600-140623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烟花爆竹道路运输许可证核发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《烟花爆竹安全管理条例》</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color w:val="555555"/>
                <w:sz w:val="18"/>
                <w:szCs w:val="18"/>
                <w:shd w:val="clear" w:color="090000" w:fill="FFFFFF"/>
              </w:rPr>
              <w:t>1、承运人从事危险货物运输的资质证明；（纸质版，原件核验后返还，提交复印件1份）</w:t>
            </w:r>
            <w:r>
              <w:rPr>
                <w:rFonts w:ascii="仿宋" w:eastAsia="仿宋" w:hAnsi="仿宋" w:cs="仿宋" w:hint="eastAsia"/>
                <w:color w:val="555555"/>
                <w:sz w:val="18"/>
                <w:szCs w:val="18"/>
                <w:shd w:val="clear" w:color="090000" w:fill="FFFFFF"/>
              </w:rPr>
              <w:br/>
              <w:t xml:space="preserve">　　2、驾驶员、押运员从事危险货物运输的资格证明；（纸质版，原件核验后返还，提交复印件1份）</w:t>
            </w:r>
            <w:r>
              <w:rPr>
                <w:rFonts w:ascii="仿宋" w:eastAsia="仿宋" w:hAnsi="仿宋" w:cs="仿宋" w:hint="eastAsia"/>
                <w:color w:val="555555"/>
                <w:sz w:val="18"/>
                <w:szCs w:val="18"/>
                <w:shd w:val="clear" w:color="090000" w:fill="FFFFFF"/>
              </w:rPr>
              <w:br/>
              <w:t xml:space="preserve">　　3、危</w:t>
            </w:r>
            <w:r>
              <w:rPr>
                <w:rFonts w:ascii="仿宋" w:eastAsia="仿宋" w:hAnsi="仿宋" w:cs="仿宋" w:hint="eastAsia"/>
                <w:color w:val="555555"/>
                <w:sz w:val="18"/>
                <w:szCs w:val="18"/>
                <w:shd w:val="clear" w:color="090000" w:fill="FFFFFF"/>
              </w:rPr>
              <w:lastRenderedPageBreak/>
              <w:t>险货物运输车辆的道路运输证明；（纸质版，原件核验后返还，提交复印件1份）</w:t>
            </w:r>
            <w:r>
              <w:rPr>
                <w:rFonts w:ascii="仿宋" w:eastAsia="仿宋" w:hAnsi="仿宋" w:cs="仿宋" w:hint="eastAsia"/>
                <w:color w:val="555555"/>
                <w:sz w:val="18"/>
                <w:szCs w:val="18"/>
                <w:shd w:val="clear" w:color="090000" w:fill="FFFFFF"/>
              </w:rPr>
              <w:br/>
              <w:t xml:space="preserve">　　4、托运人从事烟花爆竹生产、经营的资质证明；（纸质版，原件核验后返还，提交复印件1份）</w:t>
            </w:r>
            <w:r>
              <w:rPr>
                <w:rFonts w:ascii="仿宋" w:eastAsia="仿宋" w:hAnsi="仿宋" w:cs="仿宋" w:hint="eastAsia"/>
                <w:color w:val="555555"/>
                <w:sz w:val="18"/>
                <w:szCs w:val="18"/>
                <w:shd w:val="clear" w:color="090000" w:fill="FFFFFF"/>
              </w:rPr>
              <w:br/>
              <w:t xml:space="preserve">　　5、烟花爆竹的购销合同及运输烟花爆竹的种类、规</w:t>
            </w:r>
            <w:r>
              <w:rPr>
                <w:rFonts w:ascii="仿宋" w:eastAsia="仿宋" w:hAnsi="仿宋" w:cs="仿宋" w:hint="eastAsia"/>
                <w:color w:val="555555"/>
                <w:sz w:val="18"/>
                <w:szCs w:val="18"/>
                <w:shd w:val="clear" w:color="090000" w:fill="FFFFFF"/>
              </w:rPr>
              <w:lastRenderedPageBreak/>
              <w:t>格、数量（纸质版，原件核验后返还，提交复印件1份）</w:t>
            </w:r>
            <w:r>
              <w:rPr>
                <w:rFonts w:ascii="仿宋" w:eastAsia="仿宋" w:hAnsi="仿宋" w:cs="仿宋" w:hint="eastAsia"/>
                <w:color w:val="555555"/>
                <w:sz w:val="18"/>
                <w:szCs w:val="18"/>
                <w:shd w:val="clear" w:color="090000" w:fill="FFFFFF"/>
              </w:rPr>
              <w:br/>
              <w:t xml:space="preserve">　　6、烟花爆竹的产品质量和包装合格证明（纸质版，原件核验后返还，提交复印件1份）</w:t>
            </w:r>
            <w:r>
              <w:rPr>
                <w:rFonts w:ascii="仿宋" w:eastAsia="仿宋" w:hAnsi="仿宋" w:cs="仿宋" w:hint="eastAsia"/>
                <w:color w:val="555555"/>
                <w:sz w:val="18"/>
                <w:szCs w:val="18"/>
                <w:shd w:val="clear" w:color="090000" w:fill="FFFFFF"/>
              </w:rPr>
              <w:br/>
              <w:t xml:space="preserve">　　7、运输车辆牌号、运输时间、起始地点、行驶路线、经停地点。（纸</w:t>
            </w:r>
            <w:r>
              <w:rPr>
                <w:rFonts w:ascii="仿宋" w:eastAsia="仿宋" w:hAnsi="仿宋" w:cs="仿宋" w:hint="eastAsia"/>
                <w:color w:val="555555"/>
                <w:sz w:val="18"/>
                <w:szCs w:val="18"/>
                <w:shd w:val="clear" w:color="090000" w:fill="FFFFFF"/>
              </w:rPr>
              <w:lastRenderedPageBreak/>
              <w:t>质版，原件1份）</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3日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600"/>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0400-A-00700-140623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大型群众性活动安全许可</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《大型群众性安全管理条例》</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color w:val="555555"/>
                <w:sz w:val="18"/>
                <w:szCs w:val="18"/>
                <w:shd w:val="clear" w:color="070000" w:fill="FFFFFF"/>
              </w:rPr>
              <w:t>(一)承办者合法成立的证明以及安全责任人的身份证明；（纸质版，原件核验后返还，提交复印件1份</w:t>
            </w:r>
            <w:r>
              <w:rPr>
                <w:rFonts w:ascii="仿宋" w:eastAsia="仿宋" w:hAnsi="仿宋" w:cs="仿宋" w:hint="eastAsia"/>
                <w:color w:val="555555"/>
                <w:sz w:val="18"/>
                <w:szCs w:val="18"/>
                <w:shd w:val="clear" w:color="070000" w:fill="FFFFFF"/>
              </w:rPr>
              <w:br/>
              <w:t>(二)大型群众性活动方案及其说明，2个或者2个以上承办者共同承办大型群众性活动的，还应当提交联合承办</w:t>
            </w:r>
            <w:r>
              <w:rPr>
                <w:rFonts w:ascii="仿宋" w:eastAsia="仿宋" w:hAnsi="仿宋" w:cs="仿宋" w:hint="eastAsia"/>
                <w:color w:val="555555"/>
                <w:sz w:val="18"/>
                <w:szCs w:val="18"/>
                <w:shd w:val="clear" w:color="070000" w:fill="FFFFFF"/>
              </w:rPr>
              <w:lastRenderedPageBreak/>
              <w:t>的协议；（纸质版，原件1份）</w:t>
            </w:r>
            <w:r>
              <w:rPr>
                <w:rFonts w:ascii="仿宋" w:eastAsia="仿宋" w:hAnsi="仿宋" w:cs="仿宋" w:hint="eastAsia"/>
                <w:color w:val="555555"/>
                <w:sz w:val="18"/>
                <w:szCs w:val="18"/>
                <w:shd w:val="clear" w:color="070000" w:fill="FFFFFF"/>
              </w:rPr>
              <w:br/>
              <w:t>(三)大型群众性活动安全工作方案；（纸质版，原件1份）</w:t>
            </w:r>
            <w:r>
              <w:rPr>
                <w:rFonts w:ascii="仿宋" w:eastAsia="仿宋" w:hAnsi="仿宋" w:cs="仿宋" w:hint="eastAsia"/>
                <w:color w:val="555555"/>
                <w:sz w:val="18"/>
                <w:szCs w:val="18"/>
                <w:shd w:val="clear" w:color="070000" w:fill="FFFFFF"/>
              </w:rPr>
              <w:br/>
              <w:t>(四)活动场所管理者同意提供活动场所的证明。（纸质版，原件1份）</w:t>
            </w:r>
            <w:r>
              <w:rPr>
                <w:rFonts w:ascii="仿宋" w:eastAsia="仿宋" w:hAnsi="仿宋" w:cs="仿宋" w:hint="eastAsia"/>
                <w:color w:val="555555"/>
                <w:sz w:val="18"/>
                <w:szCs w:val="18"/>
                <w:shd w:val="clear" w:color="070000" w:fill="FFFFFF"/>
              </w:rPr>
              <w:br/>
              <w:t>依照法律、行政法规的规定，有关主管部门对大型群众性活动</w:t>
            </w:r>
            <w:r>
              <w:rPr>
                <w:rFonts w:ascii="仿宋" w:eastAsia="仿宋" w:hAnsi="仿宋" w:cs="仿宋" w:hint="eastAsia"/>
                <w:color w:val="555555"/>
                <w:sz w:val="18"/>
                <w:szCs w:val="18"/>
                <w:shd w:val="clear" w:color="070000" w:fill="FFFFFF"/>
              </w:rPr>
              <w:lastRenderedPageBreak/>
              <w:t>的承办者有资质、资格要求的，还应当提交有关资质、资格证明。（纸质版，原件核验后返还，提交复印件1份）</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600"/>
        </w:trPr>
        <w:tc>
          <w:tcPr>
            <w:tcW w:w="912"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sz w:val="18"/>
                <w:szCs w:val="18"/>
              </w:rPr>
              <w:lastRenderedPageBreak/>
              <w:t>0400-A-00800-140623</w:t>
            </w:r>
          </w:p>
        </w:tc>
        <w:tc>
          <w:tcPr>
            <w:tcW w:w="989" w:type="dxa"/>
            <w:vAlign w:val="center"/>
          </w:tcPr>
          <w:p w:rsidR="00A70673" w:rsidRDefault="000B7809">
            <w:pPr>
              <w:autoSpaceDN w:val="0"/>
              <w:jc w:val="center"/>
              <w:textAlignment w:val="center"/>
              <w:rPr>
                <w:rFonts w:ascii="仿宋" w:eastAsia="仿宋" w:hAnsi="仿宋" w:cs="仿宋"/>
                <w:sz w:val="18"/>
                <w:szCs w:val="18"/>
              </w:rPr>
            </w:pPr>
            <w:r>
              <w:rPr>
                <w:rFonts w:ascii="仿宋" w:eastAsia="仿宋" w:hAnsi="仿宋" w:cs="仿宋" w:hint="eastAsia"/>
                <w:bCs/>
                <w:color w:val="444444"/>
                <w:sz w:val="18"/>
                <w:szCs w:val="18"/>
                <w:shd w:val="clear" w:color="auto" w:fill="FFFFFF"/>
              </w:rPr>
              <w:t>集会游行示威许可</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《中华人民共和国集会游行示威法》</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color w:val="5E5F60"/>
                <w:sz w:val="18"/>
                <w:szCs w:val="18"/>
              </w:rPr>
              <w:t xml:space="preserve">1、举行集会、游行、示威，必须由其负责人持居民身份证或其他有效证件原件亲自递交书面申请（原件1份）；　</w:t>
            </w:r>
            <w:r>
              <w:rPr>
                <w:rFonts w:ascii="仿宋" w:eastAsia="仿宋" w:hAnsi="仿宋" w:cs="仿宋" w:hint="eastAsia"/>
                <w:color w:val="5E5F60"/>
                <w:sz w:val="18"/>
                <w:szCs w:val="18"/>
              </w:rPr>
              <w:br/>
              <w:t>2、集会、</w:t>
            </w:r>
            <w:r>
              <w:rPr>
                <w:rFonts w:ascii="仿宋" w:eastAsia="仿宋" w:hAnsi="仿宋" w:cs="仿宋" w:hint="eastAsia"/>
                <w:color w:val="5E5F60"/>
                <w:sz w:val="18"/>
                <w:szCs w:val="18"/>
              </w:rPr>
              <w:lastRenderedPageBreak/>
              <w:t>游行、示威活动方案及其说明（原件1份）（活动的目的、方式、标语、口号、人数、车辆数、使用音响设备的种类与数量、起止时间、地点（包括集合地和解散点）、路线和负责人的姓名、职业、住址，并由负责人签名。）；</w:t>
            </w:r>
            <w:r>
              <w:rPr>
                <w:rFonts w:ascii="仿宋" w:eastAsia="仿宋" w:hAnsi="仿宋" w:cs="仿宋" w:hint="eastAsia"/>
                <w:color w:val="5E5F60"/>
                <w:sz w:val="18"/>
                <w:szCs w:val="18"/>
              </w:rPr>
              <w:br/>
              <w:t>3、集会、游行、示</w:t>
            </w:r>
            <w:r>
              <w:rPr>
                <w:rFonts w:ascii="仿宋" w:eastAsia="仿宋" w:hAnsi="仿宋" w:cs="仿宋" w:hint="eastAsia"/>
                <w:color w:val="5E5F60"/>
                <w:sz w:val="18"/>
                <w:szCs w:val="18"/>
              </w:rPr>
              <w:lastRenderedPageBreak/>
              <w:t>威活动安全工作方案（原件1份）；</w:t>
            </w:r>
            <w:r>
              <w:rPr>
                <w:rFonts w:ascii="仿宋" w:eastAsia="仿宋" w:hAnsi="仿宋" w:cs="仿宋" w:hint="eastAsia"/>
                <w:color w:val="5E5F60"/>
                <w:sz w:val="18"/>
                <w:szCs w:val="18"/>
              </w:rPr>
              <w:br/>
              <w:t>4、集会、游行、示威的负责人及其指定的协助人民警察维持秩序的人员，应分别佩戴明显标志式样各一件（复印件各1份）。</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600"/>
        </w:trPr>
        <w:tc>
          <w:tcPr>
            <w:tcW w:w="912" w:type="dxa"/>
            <w:vAlign w:val="center"/>
          </w:tcPr>
          <w:p w:rsidR="00A70673" w:rsidRDefault="000B7809">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lastRenderedPageBreak/>
              <w:t>0400-A-01000-140623</w:t>
            </w:r>
          </w:p>
        </w:tc>
        <w:tc>
          <w:tcPr>
            <w:tcW w:w="989" w:type="dxa"/>
            <w:vAlign w:val="center"/>
          </w:tcPr>
          <w:p w:rsidR="00A70673" w:rsidRDefault="000B7809">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焰火晚会烟花爆竹燃放许可</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《国务院对确需保留的行政审批项目设定行政许可的决定》</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color w:val="555555"/>
                <w:sz w:val="18"/>
                <w:szCs w:val="18"/>
                <w:shd w:val="clear" w:color="070000" w:fill="FFFFFF"/>
              </w:rPr>
              <w:t>1、申请报告（纸质版，原件1份）</w:t>
            </w:r>
            <w:r>
              <w:rPr>
                <w:rFonts w:ascii="仿宋" w:eastAsia="仿宋" w:hAnsi="仿宋" w:cs="仿宋" w:hint="eastAsia"/>
                <w:color w:val="555555"/>
                <w:sz w:val="18"/>
                <w:szCs w:val="18"/>
                <w:shd w:val="clear" w:color="070000" w:fill="FFFFFF"/>
              </w:rPr>
              <w:br/>
              <w:t>2、举办焰火晚会以及其他大型焰火燃</w:t>
            </w:r>
            <w:r>
              <w:rPr>
                <w:rFonts w:ascii="仿宋" w:eastAsia="仿宋" w:hAnsi="仿宋" w:cs="仿宋" w:hint="eastAsia"/>
                <w:color w:val="555555"/>
                <w:sz w:val="18"/>
                <w:szCs w:val="18"/>
                <w:shd w:val="clear" w:color="070000" w:fill="FFFFFF"/>
              </w:rPr>
              <w:lastRenderedPageBreak/>
              <w:t>放活动的时间、地点、环境、活动性质、规模；（纸质版，原件1份）</w:t>
            </w:r>
            <w:r>
              <w:rPr>
                <w:rFonts w:ascii="仿宋" w:eastAsia="仿宋" w:hAnsi="仿宋" w:cs="仿宋" w:hint="eastAsia"/>
                <w:color w:val="555555"/>
                <w:sz w:val="18"/>
                <w:szCs w:val="18"/>
                <w:shd w:val="clear" w:color="070000" w:fill="FFFFFF"/>
              </w:rPr>
              <w:br/>
              <w:t xml:space="preserve">　　3、燃放烟花爆竹的种类、规格、数量；（纸质版，原件1份）</w:t>
            </w:r>
            <w:r>
              <w:rPr>
                <w:rFonts w:ascii="仿宋" w:eastAsia="仿宋" w:hAnsi="仿宋" w:cs="仿宋" w:hint="eastAsia"/>
                <w:color w:val="555555"/>
                <w:sz w:val="18"/>
                <w:szCs w:val="18"/>
                <w:shd w:val="clear" w:color="070000" w:fill="FFFFFF"/>
              </w:rPr>
              <w:br/>
              <w:t xml:space="preserve">　　4、经安全评估合格的燃放作业方案；（纸质版，原件1份）</w:t>
            </w:r>
            <w:r>
              <w:rPr>
                <w:rFonts w:ascii="仿宋" w:eastAsia="仿宋" w:hAnsi="仿宋" w:cs="仿宋" w:hint="eastAsia"/>
                <w:color w:val="555555"/>
                <w:sz w:val="18"/>
                <w:szCs w:val="18"/>
                <w:shd w:val="clear" w:color="070000" w:fill="FFFFFF"/>
              </w:rPr>
              <w:br/>
              <w:t xml:space="preserve">　　5、燃放作业单位的《大型焰火燃</w:t>
            </w:r>
            <w:r>
              <w:rPr>
                <w:rFonts w:ascii="仿宋" w:eastAsia="仿宋" w:hAnsi="仿宋" w:cs="仿宋" w:hint="eastAsia"/>
                <w:color w:val="555555"/>
                <w:sz w:val="18"/>
                <w:szCs w:val="18"/>
                <w:shd w:val="clear" w:color="070000" w:fill="FFFFFF"/>
              </w:rPr>
              <w:lastRenderedPageBreak/>
              <w:t>放工程作业单位资质证明》、作业人员的《大型焰火燃放作业人员资格证明》。（纸质版，原件1份）</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600"/>
        </w:trPr>
        <w:tc>
          <w:tcPr>
            <w:tcW w:w="912" w:type="dxa"/>
            <w:vAlign w:val="center"/>
          </w:tcPr>
          <w:p w:rsidR="00A70673" w:rsidRDefault="000B7809">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lastRenderedPageBreak/>
              <w:t>0400-A-01200-140623</w:t>
            </w:r>
          </w:p>
        </w:tc>
        <w:tc>
          <w:tcPr>
            <w:tcW w:w="989" w:type="dxa"/>
            <w:vAlign w:val="center"/>
          </w:tcPr>
          <w:p w:rsidR="00A70673" w:rsidRDefault="000B7809">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第二类易制毒化学品运输许可证核发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禁毒大队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《易制毒化学品管理条例》</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1、企业营业执照（副本和复印件）/其他组织登记证书（成立批准文件）（原件和复印件） </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2、购销合同（复印件） </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3、第二类易制毒化</w:t>
            </w:r>
            <w:r>
              <w:rPr>
                <w:rFonts w:ascii="仿宋" w:eastAsia="仿宋" w:hAnsi="仿宋" w:cs="仿宋" w:hint="eastAsia"/>
                <w:sz w:val="18"/>
                <w:szCs w:val="18"/>
              </w:rPr>
              <w:lastRenderedPageBreak/>
              <w:t>学品的购买备案证明（原件） 4、经办人身份证（原件和复印件）</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lastRenderedPageBreak/>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20日</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不收费</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r w:rsidR="00A70673">
        <w:trPr>
          <w:trHeight w:val="600"/>
        </w:trPr>
        <w:tc>
          <w:tcPr>
            <w:tcW w:w="912" w:type="dxa"/>
            <w:vAlign w:val="center"/>
          </w:tcPr>
          <w:p w:rsidR="00A70673" w:rsidRDefault="000B7809">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lastRenderedPageBreak/>
              <w:t>0400-A-01300-140623</w:t>
            </w:r>
          </w:p>
        </w:tc>
        <w:tc>
          <w:tcPr>
            <w:tcW w:w="989" w:type="dxa"/>
            <w:vAlign w:val="center"/>
          </w:tcPr>
          <w:p w:rsidR="00A70673" w:rsidRDefault="000B7809">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普通护照签发</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治安大队</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法人、自然人</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bCs/>
                <w:color w:val="000000"/>
                <w:sz w:val="18"/>
                <w:szCs w:val="18"/>
                <w:shd w:val="clear" w:color="auto" w:fill="FFFFFF"/>
              </w:rPr>
              <w:t>《中华人民共和国护照法》</w:t>
            </w:r>
          </w:p>
        </w:tc>
        <w:tc>
          <w:tcPr>
            <w:tcW w:w="945"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1、申请范围属于本机关的职权范围；2、申请材料齐全，符合法定形式。</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1、普通居民需身份证原件及复印件，免冠照1张；2、机关单位人员需身份证原件及复印件，免冠照一张，单位证明。</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行政许可申请</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受理-审核-发放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7天</w:t>
            </w:r>
          </w:p>
        </w:tc>
        <w:tc>
          <w:tcPr>
            <w:tcW w:w="946"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120元</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当场送达</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行政许可复议及行政许可诉讼</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c>
          <w:tcPr>
            <w:tcW w:w="947" w:type="dxa"/>
            <w:vAlign w:val="center"/>
          </w:tcPr>
          <w:p w:rsidR="00A70673" w:rsidRDefault="000B7809">
            <w:pPr>
              <w:jc w:val="center"/>
              <w:rPr>
                <w:rFonts w:ascii="仿宋" w:eastAsia="仿宋" w:hAnsi="仿宋" w:cs="仿宋"/>
                <w:sz w:val="18"/>
                <w:szCs w:val="18"/>
              </w:rPr>
            </w:pPr>
            <w:r>
              <w:rPr>
                <w:rFonts w:ascii="仿宋" w:eastAsia="仿宋" w:hAnsi="仿宋" w:cs="仿宋" w:hint="eastAsia"/>
                <w:sz w:val="18"/>
                <w:szCs w:val="18"/>
              </w:rPr>
              <w:t>0349</w:t>
            </w:r>
          </w:p>
          <w:p w:rsidR="00A70673" w:rsidRDefault="000B7809">
            <w:pPr>
              <w:jc w:val="center"/>
              <w:rPr>
                <w:rFonts w:ascii="仿宋" w:eastAsia="仿宋" w:hAnsi="仿宋" w:cs="仿宋"/>
                <w:sz w:val="18"/>
                <w:szCs w:val="18"/>
              </w:rPr>
            </w:pPr>
            <w:r>
              <w:rPr>
                <w:rFonts w:ascii="仿宋" w:eastAsia="仿宋" w:hAnsi="仿宋" w:cs="仿宋" w:hint="eastAsia"/>
                <w:sz w:val="18"/>
                <w:szCs w:val="18"/>
              </w:rPr>
              <w:t>-4262385</w:t>
            </w:r>
          </w:p>
        </w:tc>
      </w:tr>
    </w:tbl>
    <w:p w:rsidR="00A70673" w:rsidRDefault="00A70673"/>
    <w:sectPr w:rsidR="00A70673" w:rsidSect="00A70673">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70673"/>
    <w:rsid w:val="000B7809"/>
    <w:rsid w:val="00A70673"/>
    <w:rsid w:val="00A747D6"/>
    <w:rsid w:val="00CC2D70"/>
    <w:rsid w:val="15C74175"/>
    <w:rsid w:val="2D5B4D21"/>
    <w:rsid w:val="370D1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673"/>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706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应县公安局行政执法事项服务指南</dc:title>
  <dc:creator>pc</dc:creator>
  <cp:lastModifiedBy>xbany</cp:lastModifiedBy>
  <cp:revision>4</cp:revision>
  <dcterms:created xsi:type="dcterms:W3CDTF">2023-03-01T01:13:00Z</dcterms:created>
  <dcterms:modified xsi:type="dcterms:W3CDTF">2023-03-01T01:22:00Z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