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spacing w:before="936" w:beforeLines="300"/>
        <w:jc w:val="center"/>
        <w:rPr>
          <w:rFonts w:ascii="方正大标宋简体" w:hAnsi="方正大标宋简体" w:eastAsia="方正大标宋简体" w:cs="方正大标宋简体"/>
          <w:bCs/>
          <w:color w:val="FF0000"/>
          <w:w w:val="66"/>
          <w:sz w:val="120"/>
          <w:szCs w:val="120"/>
        </w:rPr>
      </w:pPr>
      <w:r>
        <w:rPr>
          <w:rFonts w:hint="eastAsia" w:ascii="方正大标宋简体" w:hAnsi="方正大标宋简体" w:eastAsia="方正大标宋简体" w:cs="方正大标宋简体"/>
          <w:bCs/>
          <w:color w:val="FF0000"/>
          <w:w w:val="66"/>
          <w:sz w:val="120"/>
          <w:szCs w:val="120"/>
          <w:lang w:val="en-US" w:eastAsia="zh-CN"/>
        </w:rPr>
        <w:t>元堡子镇人民政府</w:t>
      </w:r>
      <w:r>
        <w:rPr>
          <w:rFonts w:hint="eastAsia" w:ascii="方正大标宋简体" w:hAnsi="方正大标宋简体" w:eastAsia="方正大标宋简体" w:cs="方正大标宋简体"/>
          <w:bCs/>
          <w:color w:val="FF0000"/>
          <w:w w:val="66"/>
          <w:sz w:val="120"/>
          <w:szCs w:val="120"/>
        </w:rPr>
        <w:t>文件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元政</w:t>
      </w:r>
      <w:r>
        <w:rPr>
          <w:rFonts w:hint="eastAsia" w:ascii="仿宋_GB2312" w:eastAsia="仿宋_GB2312"/>
          <w:sz w:val="32"/>
          <w:szCs w:val="32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96520</wp:posOffset>
                </wp:positionV>
                <wp:extent cx="542925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46785" y="3919855"/>
                          <a:ext cx="5429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7pt;margin-top:7.6pt;height:0pt;width:427.5pt;z-index:251659264;mso-width-relative:page;mso-height-relative:page;" filled="f" stroked="t" coordsize="21600,21600" o:gfxdata="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pBlc3tUAAAAJAQAADwAAAAAAAAABACAAAAAiAAAAZHJzL2Rvd25yZXYueG1sUEsBAhQA&#10;FAAAAAgAh07iQEw3Gjz1AQAAvQMAAA4AAAAAAAAAAQAgAAAAJAEAAGRycy9lMm9Eb2MueG1sUEsF&#10;BgAAAAAGAAYAWQEAAIsFAAAAAA==&#10;">
                <v:fill on="f" focussize="0,0"/>
                <v:stroke weight="1.5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元堡子镇自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然灾害救灾应急预案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元堡子镇位于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"https://baike.sogou.com/lemma/ShowInnerLink.htm?lemmaId=35956187&amp;ss_c=ssc.citiao.link" \t "https://baike.sogou.com/_blank"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山西省朔州市右玉县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最南部，与山阴、左云、平鲁三县接壤。是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"https://baike.sogou.com/lemma/ShowInnerLink.htm?lemmaId=80689&amp;ss_c=ssc.citiao.link" \t "https://baike.sogou.com/_blank"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右玉县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工矿企业相对集中的一个乡镇，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全镇总土地面积144.5平方公里，其中耕地面积6.81万亩。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全镇辖有14个行政村，25个自然村，常住人口7906人。2021年4月，右玉县撤销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"https://baike.sogou.com/lemma/ShowInnerLink.htm?lemmaId=72294474&amp;ss_c=ssc.citiao.link" \t "https://baike.sogou.com/_blank"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白头里乡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，将马莲滩、赵官屯、康村、北花园、张化5个村委会划归元堡子镇管辖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建立健全应对突发重大自然灾害紧急救助体系和运行机制，规范自然灾害工作，提高工作应急反应能力，保障工作迅速、高效、有序地进行，最大限度地减轻灾害造成的损失，确保人民群众生命财产安全，维护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社会稳定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结合我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实际，制定本预案。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（一）应急预案的工作原则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1、以人为本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最大限度地保护人民群众的生命和财产安全;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2、政府统一领导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分级管理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条块结合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以块为主;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各村</w:t>
      </w:r>
      <w:r>
        <w:rPr>
          <w:rFonts w:hint="eastAsia" w:ascii="仿宋" w:hAnsi="仿宋" w:eastAsia="仿宋" w:cs="仿宋"/>
          <w:sz w:val="32"/>
          <w:szCs w:val="32"/>
        </w:rPr>
        <w:t>密切配合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分工协作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各司其职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各尽其责 ;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4、依靠群众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充分发挥基层群众自治组织和公益性社会团体的作用。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（二）预案适用范围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本预案适用于洪涝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风雹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地震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地质及其他异常自然现象造成的灾害。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二、应急反应机构及职责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（一）应急机构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人民政府作为组织协调全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自然灾害救助应急综合协调机构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并成立领导小组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成员如下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长：王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镇党委书记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副组长：李振贤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镇党委副书记、镇长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员：张保国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副镇长</w:t>
      </w:r>
    </w:p>
    <w:p>
      <w:pPr>
        <w:ind w:firstLine="1920" w:firstLineChars="6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石亚琼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副镇长</w:t>
      </w:r>
    </w:p>
    <w:p>
      <w:pPr>
        <w:ind w:firstLine="1920" w:firstLineChars="6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郑军顺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副镇长</w:t>
      </w:r>
    </w:p>
    <w:p>
      <w:pPr>
        <w:ind w:firstLine="1920" w:firstLineChars="6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赵卫东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副镇长</w:t>
      </w:r>
    </w:p>
    <w:p>
      <w:pPr>
        <w:ind w:firstLine="1920" w:firstLineChars="6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各包村镇干部、村“两委”主干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领导小组下设办公室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张保国</w:t>
      </w:r>
      <w:r>
        <w:rPr>
          <w:rFonts w:hint="eastAsia" w:ascii="仿宋" w:hAnsi="仿宋" w:eastAsia="仿宋" w:cs="仿宋"/>
          <w:sz w:val="32"/>
          <w:szCs w:val="32"/>
        </w:rPr>
        <w:t>兼任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办</w:t>
      </w:r>
      <w:r>
        <w:rPr>
          <w:rFonts w:hint="eastAsia" w:ascii="仿宋" w:hAnsi="仿宋" w:eastAsia="仿宋" w:cs="仿宋"/>
          <w:sz w:val="32"/>
          <w:szCs w:val="32"/>
        </w:rPr>
        <w:t>公室主任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负责协调开展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自</w:t>
      </w:r>
      <w:r>
        <w:rPr>
          <w:rFonts w:hint="eastAsia" w:ascii="仿宋" w:hAnsi="仿宋" w:eastAsia="仿宋" w:cs="仿宋"/>
          <w:sz w:val="32"/>
          <w:szCs w:val="32"/>
        </w:rPr>
        <w:t>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灾害</w:t>
      </w:r>
      <w:r>
        <w:rPr>
          <w:rFonts w:hint="eastAsia" w:ascii="仿宋" w:hAnsi="仿宋" w:eastAsia="仿宋" w:cs="仿宋"/>
          <w:sz w:val="32"/>
          <w:szCs w:val="32"/>
        </w:rPr>
        <w:t>应急响应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紧急救援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灾民生活安排及灾后恢复重建等工作。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（二）成员单位职责∶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民政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承担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灾情临时成立的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自然灾害救助应急综合协调机构的日常工作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综合组织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协调自然灾害救助工作;组织核查报告灾情，申请、管理、分配自然灾害救助款物;组织指导自然灾害救助捐赠;组织转移安置灾民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确保24小时内应急物资运送到位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确保应急期内灾民的基本生活。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各村委会：</w:t>
      </w:r>
      <w:r>
        <w:rPr>
          <w:rFonts w:hint="eastAsia" w:ascii="仿宋" w:hAnsi="仿宋" w:eastAsia="仿宋" w:cs="仿宋"/>
          <w:sz w:val="32"/>
          <w:szCs w:val="32"/>
        </w:rPr>
        <w:t>利用广播、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大喇叭</w:t>
      </w:r>
      <w:r>
        <w:rPr>
          <w:rFonts w:hint="eastAsia" w:ascii="仿宋" w:hAnsi="仿宋" w:eastAsia="仿宋" w:cs="仿宋"/>
          <w:sz w:val="32"/>
          <w:szCs w:val="32"/>
        </w:rPr>
        <w:t>做好防灾减灾科普宣传工作，播放减灾公益性广告，宣传防灾减灾工作中的先进事迹。在灾害紧急发生时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及时插播防灾紧急公告。建立健全重大灾害发生时的广播公共预警体系。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武装部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内出现重大灾情时，根据需要，组织、协调、调配民兵预备役人员以及所需装备、器材参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加救助</w:t>
      </w:r>
      <w:r>
        <w:rPr>
          <w:rFonts w:hint="eastAsia" w:ascii="仿宋" w:hAnsi="仿宋" w:eastAsia="仿宋" w:cs="仿宋"/>
          <w:sz w:val="32"/>
          <w:szCs w:val="32"/>
        </w:rPr>
        <w:t>工作。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卫生院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负责调度卫生技术力量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抢救伤病员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对重大疫情、病情实施紧急处理，防止疫情、疾病的传播、蔓延。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中心校：</w:t>
      </w:r>
      <w:r>
        <w:rPr>
          <w:rFonts w:hint="eastAsia" w:ascii="仿宋" w:hAnsi="仿宋" w:eastAsia="仿宋" w:cs="仿宋"/>
          <w:sz w:val="32"/>
          <w:szCs w:val="32"/>
        </w:rPr>
        <w:t xml:space="preserve"> 负责转移受灾师生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做好灾后学校教育、教学组织工作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协调有关部门共同做好灾后校舍恢复重建。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其他有关部门和单位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负责本部门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本单位的抢险救灾工作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并完成区自然灾害救助综合协调机构赋予的救助任务。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三、灾情报告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各村</w:t>
      </w:r>
      <w:r>
        <w:rPr>
          <w:rFonts w:hint="eastAsia" w:ascii="仿宋" w:hAnsi="仿宋" w:eastAsia="仿宋" w:cs="仿宋"/>
          <w:sz w:val="32"/>
          <w:szCs w:val="32"/>
        </w:rPr>
        <w:t>接到灾情报告后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立即向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党委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政府报告灾情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并讯速组织有关部门调查核实灾情。灾情内容主要包括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灾害种类、发生时间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地点范围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程度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灾害后果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采取的措施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生产生活方面需要解决的问题等。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民政办执行零报告制度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每日8时前汇总灾害信息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，镇</w:t>
      </w:r>
      <w:r>
        <w:rPr>
          <w:rFonts w:hint="eastAsia" w:ascii="仿宋" w:hAnsi="仿宋" w:eastAsia="仿宋" w:cs="仿宋"/>
          <w:sz w:val="32"/>
          <w:szCs w:val="32"/>
        </w:rPr>
        <w:t>政府办公室保证通信网络24小时在线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专人值守。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各村</w:t>
      </w:r>
      <w:r>
        <w:rPr>
          <w:rFonts w:hint="eastAsia" w:ascii="仿宋" w:hAnsi="仿宋" w:eastAsia="仿宋" w:cs="仿宋"/>
          <w:sz w:val="32"/>
          <w:szCs w:val="32"/>
        </w:rPr>
        <w:t>每日9时前向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镇自然灾害应急</w:t>
      </w:r>
      <w:r>
        <w:rPr>
          <w:rFonts w:hint="eastAsia" w:ascii="仿宋" w:hAnsi="仿宋" w:eastAsia="仿宋" w:cs="仿宋"/>
          <w:sz w:val="32"/>
          <w:szCs w:val="32"/>
        </w:rPr>
        <w:t>办公室报告一次灾情和救灾工作动态，重大情况随时报告。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镇党委</w:t>
      </w:r>
      <w:r>
        <w:rPr>
          <w:rFonts w:hint="eastAsia" w:ascii="仿宋" w:hAnsi="仿宋" w:eastAsia="仿宋" w:cs="仿宋"/>
          <w:sz w:val="32"/>
          <w:szCs w:val="32"/>
        </w:rPr>
        <w:t>及时组织召开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会议</w:t>
      </w:r>
      <w:r>
        <w:rPr>
          <w:rFonts w:hint="eastAsia" w:ascii="仿宋" w:hAnsi="仿宋" w:eastAsia="仿宋" w:cs="仿宋"/>
          <w:sz w:val="32"/>
          <w:szCs w:val="32"/>
        </w:rPr>
        <w:t>，对抗灾救灾的重大事项作出决定，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）灾情发生后24小时内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，镇</w:t>
      </w:r>
      <w:r>
        <w:rPr>
          <w:rFonts w:hint="eastAsia" w:ascii="仿宋" w:hAnsi="仿宋" w:eastAsia="仿宋" w:cs="仿宋"/>
          <w:sz w:val="32"/>
          <w:szCs w:val="32"/>
        </w:rPr>
        <w:t>政府派出抗灾救灾工作组赴灾村查灾核灾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了解救灾工作进展情况和需求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帮助指导开展救灾工作。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四、应急准备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（一）建立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、村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两</w:t>
      </w:r>
      <w:r>
        <w:rPr>
          <w:rFonts w:hint="eastAsia" w:ascii="仿宋" w:hAnsi="仿宋" w:eastAsia="仿宋" w:cs="仿宋"/>
          <w:sz w:val="32"/>
          <w:szCs w:val="32"/>
        </w:rPr>
        <w:t>级综合减灾救灾应急管理指挥体系，建立应急指挥平台，配备专门人员。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政府应根据有关规定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除安排使用好上级下拨的自然灾害救济补助资金外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要在本级财政年度预算中列支自然灾害救济事业费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并视灾情轻重及时调整。安排好本级救灾业务工作经费。同时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按照救灾工作分级负责、救灾资金分级负担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以地方为主的原则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加大救灾资金投入力度。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（二）加强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、村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两</w:t>
      </w:r>
      <w:r>
        <w:rPr>
          <w:rFonts w:hint="eastAsia" w:ascii="仿宋" w:hAnsi="仿宋" w:eastAsia="仿宋" w:cs="仿宋"/>
          <w:sz w:val="32"/>
          <w:szCs w:val="32"/>
        </w:rPr>
        <w:t>级救灾通讯网络建设和管理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为防灾减灾提供及时、准确的通信和信息服务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确保24小时以内准确掌握重大自然灾害信息。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五、应急反应行动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（一）转移安置和组织。发生突发性灾害对人的居住和生活造成威胁时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必须进行转移安置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转移安置由政府组织实施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并发出转移安置通知或进行动员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安置地点一般采取就近安置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安置方式可采取投亲靠友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借住公房、搭建帐篷等。政府安排运输力量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按指定的路线进行转移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保证转移安置地和灾区的社会稳定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保障转移安置后灾民的生活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解决饮水、食品、衣物的调集和发放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在灾区要防如火灾、疫病等次生灾害的发生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要及时逐级上报。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（二）灾情的统计和报告。灾情发生后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及时组织有关部门和人员对灾害损失情况进行调查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统计汇总后逐级上报。汇总灾情后及时向区政府及有关部门报告。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（三）紧急救援行动。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1、组织干部、群众进行紧急救援工作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协调民兵进行紧急抢救、抢险工作;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2、组织卫生系统医护人员对伤员进行紧急救治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3、交通、电力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通信等部门进行道路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设施和线路的抢修;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4、灾区急需的救援物资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紧急状态下采取征用或采购的办法征集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灾后由政府有关部门结算。救助物资运输的道路、工具、经费，救助物资的安置、保管、登记、发放、使用，按有关规定办理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5、救助捐赠的组织。根据灾区的急需情况确定捐赠物资的品种、数量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通过政府发文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新闻媒介公告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发动社会力量向灾区捐款捐物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民政部门按有关规定负责管理捐赠款物的接收、分配、运输和发放工作。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其他有关事务根据灾情，必要时可以在灾区建立前方指挥部，及时向上级部门报告灾情，争取上级政府和有关部门给予救助资金和物资支持。重大灾情的宣传报道按有关规定执行。充分发挥新闻媒体的宣传作用，宣传救灾工作成效和典型事迹，促进互助互济，维护灾区社会稳定.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ODljYWU4Njk4NWE3YjA0YWY4NzdkZjc0M2ZhZGMifQ=="/>
  </w:docVars>
  <w:rsids>
    <w:rsidRoot w:val="00000000"/>
    <w:rsid w:val="23D94F10"/>
    <w:rsid w:val="316D24D9"/>
    <w:rsid w:val="348736B4"/>
    <w:rsid w:val="414F4734"/>
    <w:rsid w:val="4C975629"/>
    <w:rsid w:val="5AF6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2253</Words>
  <Characters>2276</Characters>
  <Lines>0</Lines>
  <Paragraphs>0</Paragraphs>
  <TotalTime>0</TotalTime>
  <ScaleCrop>false</ScaleCrop>
  <LinksUpToDate>false</LinksUpToDate>
  <CharactersWithSpaces>2339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2021-08-18T13:01:00Z</dcterms:created>
  <dc:creator>Administrator</dc:creator>
  <cp:lastModifiedBy>张xq</cp:lastModifiedBy>
  <cp:lastPrinted>2021-08-18T13:27:00Z</cp:lastPrinted>
  <dcterms:modified xsi:type="dcterms:W3CDTF">2022-11-24T08:51:34Z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1419DDBE077E4DBD91A066767F407A21</vt:lpwstr>
  </property>
</Properties>
</file>