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 w:ascii="方正楷体简体" w:eastAsia="方正楷体简体"/>
          <w:color w:val="000000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color w:val="FF0000"/>
          <w:w w:val="66"/>
          <w:sz w:val="130"/>
          <w:szCs w:val="130"/>
          <w:lang w:val="en-US" w:eastAsia="zh-CN"/>
        </w:rPr>
        <w:t>元堡子镇</w:t>
      </w:r>
      <w:r>
        <w:rPr>
          <w:rFonts w:hint="eastAsia" w:asciiTheme="majorEastAsia" w:hAnsiTheme="majorEastAsia" w:eastAsiaTheme="majorEastAsia" w:cstheme="majorEastAsia"/>
          <w:color w:val="FF0000"/>
          <w:w w:val="66"/>
          <w:sz w:val="130"/>
          <w:szCs w:val="130"/>
        </w:rPr>
        <w:t>人民</w:t>
      </w:r>
      <w:r>
        <w:rPr>
          <w:rFonts w:hint="eastAsia" w:asciiTheme="majorEastAsia" w:hAnsiTheme="majorEastAsia" w:eastAsiaTheme="majorEastAsia" w:cstheme="majorEastAsia"/>
          <w:color w:val="FF0000"/>
          <w:w w:val="66"/>
          <w:sz w:val="130"/>
          <w:szCs w:val="130"/>
          <w:lang w:val="en-US" w:eastAsia="zh-CN"/>
        </w:rPr>
        <w:t>政府文件</w:t>
      </w:r>
      <w:r>
        <w:rPr>
          <w:rFonts w:hint="eastAsia" w:ascii="方正小标宋简体" w:hAnsi="方正小标宋简体" w:eastAsia="方正小标宋简体" w:cs="方正小标宋简体"/>
          <w:color w:val="FF0000"/>
          <w:sz w:val="84"/>
          <w:szCs w:val="8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宋体" w:hAnsi="宋体" w:eastAsia="宋体" w:cs="宋体"/>
          <w:b/>
          <w:bCs/>
          <w:sz w:val="4"/>
          <w:szCs w:val="4"/>
          <w:lang w:val="en-US" w:eastAsia="zh-CN"/>
        </w:rPr>
      </w:pPr>
      <w:r>
        <w:rPr>
          <w:rFonts w:hint="default" w:ascii="仿宋" w:hAnsi="仿宋" w:eastAsia="仿宋" w:cs="仿宋"/>
          <w:color w:val="auto"/>
          <w:w w:val="66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544830</wp:posOffset>
                </wp:positionV>
                <wp:extent cx="5838825" cy="1841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8825" cy="1841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4.55pt;margin-top:42.9pt;height:1.45pt;width:459.75pt;z-index:251659264;mso-width-relative:page;mso-height-relative:page;" filled="f" stroked="t" coordsize="21600,21600" o:gfxdata="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vz7Hy2AAAAAgBAAAPAAAAAAAAAAEAIAAAACIAAABkcnMvZG93&#10;bnJldi54bWxQSwECFAAUAAAACACHTuJAw+DBhQACAADzAwAADgAAAAAAAAABACAAAAAnAQAAZHJz&#10;L2Uyb0RvYy54bWxQSwUGAAAAAAYABgBZAQAAmQ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color w:val="auto"/>
          <w:w w:val="66"/>
          <w:sz w:val="32"/>
          <w:szCs w:val="32"/>
          <w:lang w:val="en-US" w:eastAsia="zh-CN"/>
        </w:rPr>
        <w:t>元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政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发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[20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]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号</w:t>
      </w:r>
    </w:p>
    <w:p>
      <w:pPr>
        <w:jc w:val="both"/>
        <w:rPr>
          <w:rFonts w:hint="eastAsia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元堡子镇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420" w:leftChars="-200" w:right="-420" w:rightChars="-20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关于2021年第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季度扶贫对象动态管理工作的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报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告</w:t>
      </w: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县乡村振兴局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: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为使全镇动态管理工作更加精准,认真落实习近平总书记“打牢精准扶贫基础,通过建档立卡摸清贫困人口底数实现动态管理”重要指示精神,进一步提升贫困识别和退出的精准度、时效性,实现建档立卡贫困人口动态管理常态化,按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县乡村振兴局</w:t>
      </w:r>
      <w:r>
        <w:rPr>
          <w:rFonts w:hint="eastAsia" w:ascii="仿宋" w:hAnsi="仿宋" w:eastAsia="仿宋" w:cs="仿宋"/>
          <w:sz w:val="32"/>
          <w:szCs w:val="32"/>
        </w:rPr>
        <w:t>的通知要求,镇党委、政府及时安排部署动态调整和信息采集工作,经各村核实上报,镇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政府</w:t>
      </w:r>
      <w:r>
        <w:rPr>
          <w:rFonts w:hint="eastAsia" w:ascii="仿宋" w:hAnsi="仿宋" w:eastAsia="仿宋" w:cs="仿宋"/>
          <w:sz w:val="32"/>
          <w:szCs w:val="32"/>
        </w:rPr>
        <w:t>汇总,全镇此次动态调整自然减少人员共涉及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5户6</w:t>
      </w:r>
      <w:r>
        <w:rPr>
          <w:rFonts w:hint="eastAsia" w:ascii="仿宋" w:hAnsi="仿宋" w:eastAsia="仿宋" w:cs="仿宋"/>
          <w:sz w:val="32"/>
          <w:szCs w:val="32"/>
        </w:rPr>
        <w:t>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firstLine="4160" w:firstLineChars="1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4160" w:firstLineChars="1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元堡子镇人民政府</w:t>
      </w:r>
    </w:p>
    <w:p>
      <w:pPr>
        <w:ind w:firstLine="4160" w:firstLineChars="13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2021年9月27日</w:t>
      </w:r>
    </w:p>
    <w:sectPr>
      <w:pgSz w:w="11906" w:h="16838"/>
      <w:pgMar w:top="1327" w:right="1633" w:bottom="1327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451992"/>
    <w:rsid w:val="1ECE09C3"/>
    <w:rsid w:val="27451992"/>
    <w:rsid w:val="2C996C56"/>
    <w:rsid w:val="41F0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2021-08-02T07:50:00Z</dcterms:created>
  <dc:creator>顺子</dc:creator>
  <cp:lastModifiedBy>ybz</cp:lastModifiedBy>
  <cp:lastPrinted>2021-08-02T08:09:00Z</cp:lastPrinted>
  <dcterms:modified xsi:type="dcterms:W3CDTF">2021-12-22T06:27:16Z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2052-11.1.0.10524</vt:lpwstr>
  </property>
  <property fmtid="{D5CDD505-2E9C-101B-9397-08002B2CF9AE}" pid="3" name="ICV">
    <vt:lpwstr>840976A9DB4441BCA6E0FE591BAC57C1</vt:lpwstr>
  </property>
</Properties>
</file>