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jc w:val="center"/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朔州市右玉县新城镇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地震应急预案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jc w:val="left"/>
      </w:pPr>
      <w:r>
        <w:rPr>
          <w:rFonts w:ascii="微软雅黑" w:hAnsi="微软雅黑" w:eastAsia="微软雅黑" w:cs="微软雅黑"/>
          <w:color w:val="333333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 w:firstLineChars="200"/>
        <w:jc w:val="left"/>
        <w:textAlignment w:val="top"/>
      </w:pPr>
      <w:r>
        <w:rPr>
          <w:rFonts w:ascii="仿宋" w:hAnsi="仿宋" w:eastAsia="仿宋" w:cs="仿宋"/>
          <w:color w:val="000000"/>
          <w:sz w:val="32"/>
          <w:szCs w:val="32"/>
          <w:shd w:val="clear" w:fill="FFFFFF"/>
        </w:rPr>
        <w:t>为进一步加强我镇防震减灾能力，保障人民财产的安全，依据《中华人民共和国防震减灾法》、《破坏性地震应急条例》、《山西省地震应急预案》，结合实际特制定本预案。本预案适用于我镇处置地震灾害事件的应急活动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ascii="黑体" w:hAnsi="宋体" w:eastAsia="黑体" w:cs="黑体"/>
          <w:color w:val="000000"/>
          <w:sz w:val="32"/>
          <w:szCs w:val="32"/>
          <w:shd w:val="clear" w:fill="FFFFFF"/>
        </w:rPr>
        <w:t>　　一、工作原则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新城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镇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镇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政府是处置本行政区域地震灾害事件的主体，辖属各部门和单位按照职责分工密切配合、信息互通、资源共享、协同行动。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fill="FFFFFF"/>
        </w:rPr>
        <w:t>　　二、组织指挥体系及职责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成立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新城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镇抗震救灾工作指挥部，下设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个办公室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7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个小组，即抗震救灾办公室、组织宣传组、治安保卫组、医疗救护防疫组、生活物资供应组、抢险救灾组、人口疏散组、恢复建设组。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eastAsia="zh-CN"/>
        </w:rPr>
        <w:t>新城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镇抗震救灾工作指挥部：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总 指 挥：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郝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义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党委书记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指 挥 长：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刘海生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党委副书记、镇长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/>
        <w:jc w:val="left"/>
        <w:textAlignment w:val="top"/>
        <w:rPr>
          <w:rFonts w:hint="default" w:ascii="仿宋" w:hAnsi="仿宋" w:eastAsia="仿宋" w:cs="仿宋"/>
          <w:color w:val="00000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副指挥长：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韩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强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 w:eastAsia="zh-CN"/>
        </w:rPr>
        <w:t xml:space="preserve">    人大主席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2249" w:firstLineChars="703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马政辉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副镇长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（分管应急）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具体名单如下：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 w:firstLineChars="200"/>
        <w:jc w:val="left"/>
      </w:pPr>
      <w:r>
        <w:rPr>
          <w:rFonts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成 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   员：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肖  平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党委副书记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left"/>
      </w:pP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陈海鑫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纪委书记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/>
        <w:jc w:val="left"/>
      </w:pP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闫占国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组织委员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/>
        <w:jc w:val="left"/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姚晨辉  宣传委员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2569" w:firstLineChars="803"/>
        <w:jc w:val="left"/>
      </w:pP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曹  清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shd w:val="clear" w:fill="FFFFFF"/>
          <w:lang w:val="en-US" w:eastAsia="zh-CN" w:bidi="ar"/>
        </w:rPr>
        <w:t>武装部长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shd w:val="clear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副镇长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/>
        <w:jc w:val="left"/>
      </w:pP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林  江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副镇长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left"/>
      </w:pP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王建明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副镇长  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left"/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曹建成  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shd w:val="clear" w:fill="FFFFFF"/>
          <w:lang w:val="en-US" w:eastAsia="zh-CN" w:bidi="ar"/>
        </w:rPr>
        <w:t>主任科员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2560" w:firstLineChars="800"/>
        <w:jc w:val="left"/>
      </w:pP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边广谋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主任科员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2560" w:firstLineChars="800"/>
        <w:jc w:val="left"/>
      </w:pP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郝瑞玲</w:t>
      </w:r>
      <w:r>
        <w:rPr>
          <w:rFonts w:hint="default" w:ascii="仿宋_GB2312" w:hAnsi="仿宋_GB2312" w:eastAsia="仿宋_GB2312" w:cs="仿宋_GB2312"/>
          <w:bCs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主任科员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1920" w:firstLineChars="600"/>
        <w:jc w:val="left"/>
      </w:pPr>
      <w:r>
        <w:rPr>
          <w:rFonts w:hint="default" w:ascii="仿宋_GB2312" w:hAnsi="仿宋_GB2312" w:eastAsia="仿宋_GB2312" w:cs="仿宋_GB2312"/>
          <w:color w:val="333333"/>
          <w:kern w:val="0"/>
          <w:sz w:val="32"/>
          <w:szCs w:val="24"/>
          <w:bdr w:val="none" w:color="auto" w:sz="0" w:space="0"/>
          <w:shd w:val="clear" w:fill="FFFFFF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24"/>
          <w:bdr w:val="none" w:color="auto" w:sz="0" w:space="0"/>
          <w:shd w:val="clear" w:fill="FFFFFF"/>
          <w:lang w:val="en-US" w:eastAsia="zh-CN" w:bidi="ar"/>
        </w:rPr>
        <w:t>王志福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 油坊村村支书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蒋永旺  上堡村支书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姚贵文  下堡村支书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李  飞  馒头庄村支书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王  强  东街村村支书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段  彪  南街村支书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袁  夺  马官屯村支书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吕新世  西丁村支书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郝新鲜  大堡村支书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刘  成  张家店村支书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马三子  梁家店村支书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郑长征  贾家窑村支书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吕爱平  郭敖屯村支书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柴和平  亚别岭村支书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谢建平  麻家滩村支书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杨  福  石头河村支书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王  霞  十里铺村支书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韩志杰  余官屯村支书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周小明  袁家村支书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张志叶  大蒋屯村支书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张广智  小蒋屯村支书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魏  刚  段家山村支书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谢润虎  七里铺村支书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高  平  邓家村支书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吕鉴于  东史村支书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安  吉  周鱼村支书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薛再平  野场村支书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杨小明  杨村支书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  <w:rPr>
          <w:rFonts w:hint="default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李兴东  白头里村支书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exact"/>
        <w:ind w:left="0" w:right="0" w:firstLine="2560" w:firstLineChars="8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王  耀  庞家堡村支书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 w:firstLineChars="200"/>
        <w:jc w:val="left"/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指挥部下设办公室，办公室主任由曹清同志担任。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）迅速了解、收集和汇总震情、灾情、及时向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指挥部报告。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）及时传达贯彻各项命令，并督促检查各项命令的落实情况。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）组织余震监测和震情会商，负责震灾损失调查和快速评估，了解汇总现场救灾进展情况。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）负责对外的联络和接待工作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）负责处理办公室日常工作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、组织宣传组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组织宣传组组长由镇分管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宣传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的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姚晨辉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同志担任。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主要职责：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）按照规定进行应急宣传，及时向公众发布震情、灾情等有关信息。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）破坏性地震发生后，利用广播加大宣传力度，动员全镇力量，积极参与抗震救灾工作。平息地震谣言。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）宣传抗震救灾工作中典型事迹与模范人物，稳定人心，稳定社会秩序，促进救灾工作高效、有序地进行。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、治安保卫组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治安保卫组组长由武装部长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、副镇长曹清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同志担任。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主要职责：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）在地震临震预报发布后或地震发生后，及时组织与加强领导机关和生命线工程的安全保卫工作。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）当地震发生后，加强灾区的治安管理工作，实施紧急防范措施。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）预防和严厉打击各种犯罪活动，维护社会秩序，保证抢险救灾工作顺利进行。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）采取有效措施，防止火灾、水灾、易燃易爆、有毒气体等次生灾害的发生和扩大蔓延。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、医疗救护防疫组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医疗救护防疫组组长由镇分管卫生的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主任科员曹建成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同志担任，成员为各村医疗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室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工作人员。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主要职责：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）在临震应急期间，应储备一定数量的药品及医疗救护器械等，并组织好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人的医疗救护队随时待命。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 w:firstLineChars="20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）地震发生后，应立即合理安排医疗救护人员奔赴灾区，利用各种医疗设施或建设临时医疗点抢救伤员。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）在做好受伤人员的抢救、处理及疏散工作的同时，做好卫生防疫消毒工作。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）及时检查、监测灾区的饮用水源、食品等，采取有效措施，防止、控制传染病的爆发流行。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4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、物资供应组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 w:firstLineChars="20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物资供应组组长由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分管应急的副镇长马政辉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同志担任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.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主要职责：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）在临震应急期间，做好应急资金、物资、食品的储备和落实工作。提供后勤保障抗震救灾所需物资和生活必需品。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）地震发生后，迅速组织队伍，统一部署，调动粮食、食品与物资，保证灾区及救援队伍生活必需品的供应。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）做好应急救济款的发放工作。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）积极组织灾区的转移，安置与恢复重建工作。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5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、抢险救灾组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抢险救灾组组长由组织委员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闫占国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同志担任。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主要职责：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）在临震应急期间，应组织抢险救灾队伍积极开展救灾技术训练，掌握抢险救灾技术。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）破坏性地震发生后，应迅速组织队伍奔赴灾区，抢救被压埋人员，并协助有关部门进行工程抢险。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）严密监视灾区火灾、易燃、易爆、有毒气体等此生灾害的发生，出现异常情况时，应迅速组织抢救人员和物资，并采取有效措施，防止次生灾害的扩大蔓延。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6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、人口疏散组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人口疏散组组长由副镇长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林江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同志担任。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 w:firstLineChars="20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成员：各村两委负责人、各企事业单位负责人。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主要职责：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）在临震应急期间，负责指导各单位、各村组织群众进行有秩序的疏散到预定安全区域，特别要注意做好妇女、儿童及老、弱、病残人员的疏散安置工作。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）地震发生后，迅速设置避难场所和救灾物资供应点。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）配合搞好灾民的转移和安置工作，稳定社会秩序。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  <w:lang w:val="en-US"/>
        </w:rPr>
        <w:t>7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、恢复建设组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恢复建设组组长由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人大主席韩强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同志担任。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主要职责：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）迅速组织人员深入灾区，普查房屋等建筑物的损毁情况。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）提出重建计划，并报镇政府、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政府。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）积极争取外援和筹措资金。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fill="FFFFFF"/>
        </w:rPr>
        <w:t>　　三、一般性地震的应急反应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一般破坏性地震时指造成人员伤亡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人以内，直接经济损失在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亿元以下的地震。其他等级破坏性地震应急救援按上级政府要求实施。破坏性地震发生后，各工作组成员迅速到位，按照镇抗震救灾指挥部的统一部署和职责开展救灾工作。迅速向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政府及镇抗震救灾指挥部报告灾情。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fill="FFFFFF"/>
        </w:rPr>
        <w:t>　　四、临震应急反应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、镇防震救灾工作指挥部召开紧急会议，研究布置应急准备工作。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、各工作组立即行动起来，确保通讯畅通，集结抢险救灾队伍，随时准备工作。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、积极储备救灾资金，物资和食品。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、协调国电公司保证供电的畅通。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、加强镇的保卫工作，预防和严厉打击各种犯罪活动，维护社会稳定。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fill="FFFFFF"/>
        </w:rPr>
        <w:t>　　五、抗震救灾人员疏散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按照实际情况在各村设临时疏散避难点，每个点应本着宽阔、平坦、附近无高层建筑、特种输送管线、上游无堰塘水库的要求位置。各包村干部、村两委干部要切实担负本区域内受灾群众的安抚、疏导及开展自救、安全疏散避灾的组织工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fill="FFFFFF"/>
        </w:rPr>
        <w:t>　　六、其他事项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（一）预案管理与更新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本预案由镇按照有关规定、发布、报镇、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抗震救灾指挥部办公室备案。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　　为了适应地震灾害事件，应急对策的不断完善和地震应急机构的调整，需及时对预案进行修订，预案的更新期限为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  <w:lang w:val="en-US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年，期间因人事变动职责由新人员自动接替。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/>
        <w:jc w:val="left"/>
        <w:textAlignment w:val="top"/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　　（二）预案实施时间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640" w:firstLineChars="200"/>
        <w:jc w:val="left"/>
        <w:textAlignment w:val="top"/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本预案自印发之日起施行。</w:t>
      </w:r>
    </w:p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60E41"/>
    <w:rsid w:val="247F624D"/>
    <w:rsid w:val="2B046C38"/>
    <w:rsid w:val="3CAE3A33"/>
    <w:rsid w:val="42D731AB"/>
    <w:rsid w:val="515603B4"/>
    <w:rsid w:val="5BE11389"/>
    <w:rsid w:val="617A6864"/>
    <w:rsid w:val="7B7B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uiPriority w:val="0"/>
    <w:rPr>
      <w:color w:val="333333"/>
      <w:u w:val="none"/>
      <w:bdr w:val="none" w:color="auto" w:sz="0" w:space="0"/>
    </w:rPr>
  </w:style>
  <w:style w:type="character" w:styleId="7">
    <w:name w:val="Emphasis"/>
    <w:basedOn w:val="4"/>
    <w:qFormat/>
    <w:uiPriority w:val="0"/>
  </w:style>
  <w:style w:type="character" w:styleId="8">
    <w:name w:val="HTML Acronym"/>
    <w:basedOn w:val="4"/>
    <w:uiPriority w:val="0"/>
  </w:style>
  <w:style w:type="character" w:styleId="9">
    <w:name w:val="Hyperlink"/>
    <w:basedOn w:val="4"/>
    <w:uiPriority w:val="0"/>
    <w:rPr>
      <w:color w:val="333333"/>
      <w:u w:val="none"/>
      <w:bdr w:val="none" w:color="auto" w:sz="0" w:space="0"/>
    </w:rPr>
  </w:style>
  <w:style w:type="character" w:customStyle="1" w:styleId="10">
    <w:name w:val="ke-button-common"/>
    <w:basedOn w:val="4"/>
    <w:uiPriority w:val="0"/>
  </w:style>
  <w:style w:type="character" w:customStyle="1" w:styleId="11">
    <w:name w:val="gra"/>
    <w:basedOn w:val="4"/>
    <w:uiPriority w:val="0"/>
  </w:style>
  <w:style w:type="character" w:customStyle="1" w:styleId="12">
    <w:name w:val="right6"/>
    <w:basedOn w:val="4"/>
    <w:uiPriority w:val="0"/>
  </w:style>
  <w:style w:type="character" w:customStyle="1" w:styleId="13">
    <w:name w:val="num-on"/>
    <w:basedOn w:val="4"/>
    <w:uiPriority w:val="0"/>
  </w:style>
  <w:style w:type="character" w:customStyle="1" w:styleId="14">
    <w:name w:val="al"/>
    <w:basedOn w:val="4"/>
    <w:uiPriority w:val="0"/>
  </w:style>
  <w:style w:type="character" w:customStyle="1" w:styleId="15">
    <w:name w:val="ar"/>
    <w:basedOn w:val="4"/>
    <w:uiPriority w:val="0"/>
  </w:style>
  <w:style w:type="character" w:customStyle="1" w:styleId="16">
    <w:name w:val="ora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2021-12-21T11:48:16Z</dcterms:created>
  <dc:creator>Administrator</dc:creator>
  <cp:lastModifiedBy>123456</cp:lastModifiedBy>
  <dcterms:modified xsi:type="dcterms:W3CDTF">2021-12-21T12:19:57Z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267D724817C54B5CA8C168CB51D4A7E6</vt:lpwstr>
  </property>
</Properties>
</file>