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624"/>
        <w:rPr>
          <w:rFonts w:eastAsia="华文中宋"/>
          <w:b w:val="0"/>
          <w:bCs w:val="0"/>
          <w:sz w:val="20"/>
        </w:rPr>
      </w:pPr>
      <w:r>
        <w:rPr>
          <w:rFonts w:hint="eastAsia" w:ascii="方正小标宋简体" w:hAnsi="方正小标宋简体" w:eastAsia="方正小标宋简体" w:cs="方正小标宋简体"/>
          <w:b w:val="0"/>
          <w:bCs w:val="0"/>
          <w:color w:val="FF0000"/>
          <w:w w:val="66"/>
          <w:sz w:val="120"/>
          <w:szCs w:val="120"/>
          <w:lang w:val="en-US" w:eastAsia="zh-CN"/>
        </w:rPr>
        <w:t>威远镇人民政府</w:t>
      </w:r>
      <w:r>
        <w:rPr>
          <w:rFonts w:hint="eastAsia" w:ascii="方正小标宋简体" w:hAnsi="方正小标宋简体" w:eastAsia="方正小标宋简体" w:cs="方正小标宋简体"/>
          <w:b w:val="0"/>
          <w:bCs w:val="0"/>
          <w:color w:val="FF0000"/>
          <w:w w:val="66"/>
          <w:sz w:val="120"/>
          <w:szCs w:val="120"/>
        </w:rPr>
        <w:t>文件</w:t>
      </w:r>
    </w:p>
    <w:p>
      <w:pPr>
        <w:jc w:val="center"/>
        <w:rPr>
          <w:rFonts w:hint="eastAsia" w:ascii="方正小标宋简体" w:hAnsi="方正小标宋简体" w:eastAsia="方正小标宋简体" w:cs="方正小标宋简体"/>
          <w:sz w:val="44"/>
          <w:szCs w:val="44"/>
          <w:lang w:val="en-US" w:eastAsia="zh-CN"/>
        </w:rPr>
      </w:pPr>
      <w:bookmarkStart w:id="0" w:name="_GoBack"/>
      <w:bookmarkEnd w:id="0"/>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威发</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2021</w:t>
      </w:r>
      <w:r>
        <w:rPr>
          <w:rFonts w:hint="eastAsia" w:ascii="宋体" w:hAnsi="宋体" w:eastAsia="宋体" w:cs="宋体"/>
          <w:sz w:val="32"/>
          <w:szCs w:val="32"/>
          <w:lang w:val="en-US" w:eastAsia="zh-CN"/>
        </w:rPr>
        <w:t>〕</w:t>
      </w:r>
      <w:r>
        <w:rPr>
          <w:rFonts w:hint="eastAsia" w:ascii="仿宋" w:hAnsi="仿宋" w:eastAsia="仿宋" w:cs="仿宋"/>
          <w:sz w:val="32"/>
          <w:szCs w:val="32"/>
          <w:lang w:val="en-US" w:eastAsia="zh-CN"/>
        </w:rPr>
        <w:t>52号</w:t>
      </w:r>
    </w:p>
    <w:p>
      <w:pPr>
        <w:jc w:val="center"/>
        <w:rPr>
          <w:rFonts w:hint="eastAsia" w:ascii="仿宋" w:hAnsi="仿宋" w:eastAsia="仿宋" w:cs="仿宋"/>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226060</wp:posOffset>
                </wp:positionV>
                <wp:extent cx="5429250" cy="0"/>
                <wp:effectExtent l="0" t="9525" r="0" b="9525"/>
                <wp:wrapNone/>
                <wp:docPr id="3" name="直接连接符 3"/>
                <wp:cNvGraphicFramePr/>
                <a:graphic xmlns:a="http://schemas.openxmlformats.org/drawingml/2006/main">
                  <a:graphicData uri="http://schemas.microsoft.com/office/word/2010/wordprocessingShape">
                    <wps:wsp>
                      <wps:cNvCnPr/>
                      <wps:spPr>
                        <a:xfrm>
                          <a:off x="0" y="0"/>
                          <a:ext cx="54292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95pt;margin-top:17.8pt;height:0pt;width:427.5pt;z-index:251659264;mso-width-relative:page;mso-height-relative:page;" filled="f" stroked="t" coordsize="21600,21600" o:gfxdata="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KrwtQAAAAI&#10;AQAADwAAAAAAAAABACAAAAAiAAAAZHJzL2Rvd25yZXYueG1sUEsBAhQAFAAAAAgAh07iQDw9+k7n&#10;AQAAsgMAAA4AAAAAAAAAAQAgAAAAIwEAAGRycy9lMm9Eb2MueG1sUEsFBgAAAAAGAAYAWQEAAHwF&#10;AAAAAA==&#10;">
                <v:fill on="f" focussize="0,0"/>
                <v:stroke weight="1.5pt" color="#FF0000 [3204]" miterlimit="8" joinstyle="miter"/>
                <v:imagedata o:title=""/>
                <o:lock v:ext="edit" aspectratio="f"/>
              </v:line>
            </w:pict>
          </mc:Fallback>
        </mc:AlternateConten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中共威远镇委员会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333333"/>
          <w:spacing w:val="34"/>
          <w:sz w:val="44"/>
          <w:szCs w:val="44"/>
          <w:shd w:val="clear" w:fill="FFFFFF"/>
          <w:lang w:val="en-US" w:eastAsia="zh-CN"/>
        </w:rPr>
        <w:t>威远镇人民政府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关于</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印发《</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庆祝</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建党100周年维稳安保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工作方案》的通知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各村</w:t>
      </w:r>
      <w:r>
        <w:rPr>
          <w:rFonts w:hint="eastAsia" w:ascii="黑体" w:hAnsi="黑体" w:eastAsia="黑体" w:cs="黑体"/>
          <w:i w:val="0"/>
          <w:iCs w:val="0"/>
          <w:caps w:val="0"/>
          <w:color w:val="333333"/>
          <w:spacing w:val="0"/>
          <w:sz w:val="32"/>
          <w:szCs w:val="32"/>
          <w:shd w:val="clear" w:fill="FFFFFF"/>
          <w:lang w:val="en-US" w:eastAsia="zh-CN"/>
        </w:rPr>
        <w:t>党支部、村委会</w:t>
      </w:r>
      <w:r>
        <w:rPr>
          <w:rFonts w:hint="eastAsia" w:ascii="黑体" w:hAnsi="黑体" w:eastAsia="黑体" w:cs="黑体"/>
          <w:i w:val="0"/>
          <w:iCs w:val="0"/>
          <w:caps w:val="0"/>
          <w:color w:val="333333"/>
          <w:spacing w:val="0"/>
          <w:sz w:val="32"/>
          <w:szCs w:val="32"/>
          <w:shd w:val="clear" w:fill="FFFFFF"/>
        </w:rPr>
        <w:t>,各站所: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现将《</w:t>
      </w:r>
      <w:r>
        <w:rPr>
          <w:rFonts w:hint="eastAsia" w:ascii="仿宋" w:hAnsi="仿宋" w:eastAsia="仿宋" w:cs="仿宋"/>
          <w:i w:val="0"/>
          <w:iCs w:val="0"/>
          <w:caps w:val="0"/>
          <w:color w:val="333333"/>
          <w:spacing w:val="0"/>
          <w:sz w:val="32"/>
          <w:szCs w:val="32"/>
          <w:shd w:val="clear" w:fill="FFFFFF"/>
          <w:lang w:val="en-US" w:eastAsia="zh-CN"/>
        </w:rPr>
        <w:t>庆祝</w:t>
      </w:r>
      <w:r>
        <w:rPr>
          <w:rFonts w:hint="eastAsia" w:ascii="仿宋" w:hAnsi="仿宋" w:eastAsia="仿宋" w:cs="仿宋"/>
          <w:i w:val="0"/>
          <w:iCs w:val="0"/>
          <w:caps w:val="0"/>
          <w:color w:val="333333"/>
          <w:spacing w:val="0"/>
          <w:sz w:val="32"/>
          <w:szCs w:val="32"/>
          <w:shd w:val="clear" w:fill="FFFFFF"/>
        </w:rPr>
        <w:t>建党100周年维稳安保工作方案》印发给你们，请结合实际，认真贯彻执行。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firstLine="4480" w:firstLineChars="1400"/>
        <w:jc w:val="both"/>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中共</w:t>
      </w:r>
      <w:r>
        <w:rPr>
          <w:rFonts w:hint="eastAsia" w:ascii="仿宋" w:hAnsi="仿宋" w:eastAsia="仿宋" w:cs="仿宋"/>
          <w:i w:val="0"/>
          <w:iCs w:val="0"/>
          <w:caps w:val="0"/>
          <w:color w:val="333333"/>
          <w:spacing w:val="0"/>
          <w:sz w:val="32"/>
          <w:szCs w:val="32"/>
          <w:shd w:val="clear" w:fill="FFFFFF"/>
          <w:lang w:val="en-US" w:eastAsia="zh-CN"/>
        </w:rPr>
        <w:t>威远</w:t>
      </w:r>
      <w:r>
        <w:rPr>
          <w:rFonts w:hint="eastAsia" w:ascii="仿宋" w:hAnsi="仿宋" w:eastAsia="仿宋" w:cs="仿宋"/>
          <w:i w:val="0"/>
          <w:iCs w:val="0"/>
          <w:caps w:val="0"/>
          <w:color w:val="333333"/>
          <w:spacing w:val="0"/>
          <w:sz w:val="32"/>
          <w:szCs w:val="32"/>
          <w:shd w:val="clear" w:fill="FFFFFF"/>
        </w:rPr>
        <w:t>镇</w:t>
      </w:r>
      <w:r>
        <w:rPr>
          <w:rFonts w:hint="eastAsia" w:ascii="仿宋" w:hAnsi="仿宋" w:eastAsia="仿宋" w:cs="仿宋"/>
          <w:i w:val="0"/>
          <w:iCs w:val="0"/>
          <w:caps w:val="0"/>
          <w:color w:val="333333"/>
          <w:spacing w:val="0"/>
          <w:sz w:val="32"/>
          <w:szCs w:val="32"/>
          <w:shd w:val="clear" w:fill="FFFFFF"/>
          <w:lang w:val="en-US" w:eastAsia="zh-CN"/>
        </w:rPr>
        <w:t>委员会</w:t>
      </w:r>
      <w:r>
        <w:rPr>
          <w:rFonts w:hint="eastAsia" w:ascii="仿宋" w:hAnsi="仿宋" w:eastAsia="仿宋" w:cs="仿宋"/>
          <w:i w:val="0"/>
          <w:iCs w:val="0"/>
          <w:caps w:val="0"/>
          <w:color w:val="333333"/>
          <w:spacing w:val="0"/>
          <w:sz w:val="32"/>
          <w:szCs w:val="32"/>
          <w:shd w:val="clear" w:fill="FFFFFF"/>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firstLine="4512" w:firstLineChars="1200"/>
        <w:jc w:val="both"/>
        <w:rPr>
          <w:rFonts w:hint="eastAsia" w:ascii="仿宋" w:hAnsi="仿宋" w:eastAsia="仿宋" w:cs="仿宋"/>
          <w:i w:val="0"/>
          <w:iCs w:val="0"/>
          <w:caps w:val="0"/>
          <w:color w:val="333333"/>
          <w:spacing w:val="28"/>
          <w:sz w:val="32"/>
          <w:szCs w:val="32"/>
          <w:shd w:val="clear" w:fill="FFFFFF"/>
          <w:lang w:val="en-US" w:eastAsia="zh-CN"/>
        </w:rPr>
      </w:pPr>
      <w:r>
        <w:rPr>
          <w:rFonts w:hint="eastAsia" w:ascii="仿宋" w:hAnsi="仿宋" w:eastAsia="仿宋" w:cs="仿宋"/>
          <w:i w:val="0"/>
          <w:iCs w:val="0"/>
          <w:caps w:val="0"/>
          <w:color w:val="333333"/>
          <w:spacing w:val="28"/>
          <w:sz w:val="32"/>
          <w:szCs w:val="32"/>
          <w:shd w:val="clear" w:fill="FFFFFF"/>
          <w:lang w:val="en-US" w:eastAsia="zh-CN"/>
        </w:rPr>
        <w:t>威远镇人民政府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4800" w:firstLineChars="1500"/>
        <w:jc w:val="both"/>
        <w:rPr>
          <w:rFonts w:hint="eastAsia" w:ascii="仿宋" w:hAnsi="仿宋" w:eastAsia="仿宋" w:cs="仿宋"/>
          <w:i w:val="0"/>
          <w:iCs w:val="0"/>
          <w:caps w:val="0"/>
          <w:color w:val="333333"/>
          <w:spacing w:val="0"/>
          <w:sz w:val="31"/>
          <w:szCs w:val="31"/>
          <w:shd w:val="clear" w:fill="FFFFFF"/>
        </w:rPr>
      </w:pPr>
      <w:r>
        <w:rPr>
          <w:rFonts w:hint="eastAsia" w:ascii="仿宋" w:hAnsi="仿宋" w:eastAsia="仿宋" w:cs="仿宋"/>
          <w:i w:val="0"/>
          <w:iCs w:val="0"/>
          <w:caps w:val="0"/>
          <w:color w:val="333333"/>
          <w:spacing w:val="0"/>
          <w:sz w:val="32"/>
          <w:szCs w:val="32"/>
          <w:shd w:val="clear" w:fill="FFFFFF"/>
        </w:rPr>
        <w:t>2021年6月</w:t>
      </w:r>
      <w:r>
        <w:rPr>
          <w:rFonts w:hint="eastAsia" w:ascii="仿宋" w:hAnsi="仿宋" w:eastAsia="仿宋" w:cs="仿宋"/>
          <w:i w:val="0"/>
          <w:iCs w:val="0"/>
          <w:caps w:val="0"/>
          <w:color w:val="333333"/>
          <w:spacing w:val="0"/>
          <w:sz w:val="32"/>
          <w:szCs w:val="32"/>
          <w:shd w:val="clear" w:fill="FFFFFF"/>
          <w:lang w:val="en-US" w:eastAsia="zh-CN"/>
        </w:rPr>
        <w:t xml:space="preserve"> 1</w:t>
      </w:r>
      <w:r>
        <w:rPr>
          <w:rFonts w:hint="eastAsia" w:ascii="仿宋" w:hAnsi="仿宋" w:eastAsia="仿宋" w:cs="仿宋"/>
          <w:i w:val="0"/>
          <w:iCs w:val="0"/>
          <w:caps w:val="0"/>
          <w:color w:val="333333"/>
          <w:spacing w:val="0"/>
          <w:sz w:val="32"/>
          <w:szCs w:val="32"/>
          <w:shd w:val="clear" w:fill="FFFFFF"/>
        </w:rPr>
        <w:t>日</w:t>
      </w:r>
      <w:r>
        <w:rPr>
          <w:rFonts w:hint="eastAsia" w:ascii="仿宋" w:hAnsi="仿宋" w:eastAsia="仿宋" w:cs="仿宋"/>
          <w:i w:val="0"/>
          <w:iCs w:val="0"/>
          <w:caps w:val="0"/>
          <w:color w:val="333333"/>
          <w:spacing w:val="0"/>
          <w:sz w:val="31"/>
          <w:szCs w:val="31"/>
          <w:shd w:val="clear" w:fill="FFFFFF"/>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eastAsia" w:ascii="仿宋" w:hAnsi="仿宋" w:eastAsia="仿宋" w:cs="仿宋"/>
          <w:i w:val="0"/>
          <w:iCs w:val="0"/>
          <w:caps w:val="0"/>
          <w:color w:val="333333"/>
          <w:spacing w:val="0"/>
          <w:sz w:val="31"/>
          <w:szCs w:val="31"/>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威远镇</w:t>
      </w:r>
      <w:r>
        <w:rPr>
          <w:rFonts w:hint="eastAsia" w:ascii="方正小标宋简体" w:hAnsi="方正小标宋简体" w:eastAsia="方正小标宋简体" w:cs="方正小标宋简体"/>
          <w:i w:val="0"/>
          <w:iCs w:val="0"/>
          <w:caps w:val="0"/>
          <w:color w:val="333333"/>
          <w:spacing w:val="0"/>
          <w:sz w:val="44"/>
          <w:szCs w:val="44"/>
          <w:shd w:val="clear" w:fill="FFFFFF"/>
        </w:rPr>
        <w:t>庆祝建党100周年维稳安保工作方案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宋体" w:hAnsi="宋体" w:eastAsia="宋体" w:cs="宋体"/>
          <w:i w:val="0"/>
          <w:iCs w:val="0"/>
          <w:caps w:val="0"/>
          <w:color w:val="333333"/>
          <w:spacing w:val="0"/>
          <w:sz w:val="43"/>
          <w:szCs w:val="43"/>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为统筹推进建党100周年维稳安保工作，根据中央、省委、市委和县委有关决策部署，制定本工作方案。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黑体" w:hAnsi="黑体" w:eastAsia="黑体" w:cs="黑体"/>
          <w:b w:val="0"/>
          <w:bCs w:val="0"/>
          <w:i w:val="0"/>
          <w:iCs w:val="0"/>
          <w:caps w:val="0"/>
          <w:color w:val="333333"/>
          <w:spacing w:val="0"/>
          <w:sz w:val="32"/>
          <w:szCs w:val="32"/>
        </w:rPr>
      </w:pPr>
      <w:r>
        <w:rPr>
          <w:rStyle w:val="5"/>
          <w:rFonts w:hint="eastAsia" w:ascii="黑体" w:hAnsi="黑体" w:eastAsia="黑体" w:cs="黑体"/>
          <w:b w:val="0"/>
          <w:bCs w:val="0"/>
          <w:i w:val="0"/>
          <w:iCs w:val="0"/>
          <w:caps w:val="0"/>
          <w:color w:val="333333"/>
          <w:spacing w:val="0"/>
          <w:sz w:val="32"/>
          <w:szCs w:val="32"/>
          <w:shd w:val="clear" w:fill="FFFFFF"/>
        </w:rPr>
        <w:t>一、总体目标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坚持以习近平新时代中国特色社会主义思想为指导，坚持以人民为中心的发展思想，坚持稳中求进工作总基调，坚持统筹好发展和安全总要求，突出系统观念、法治思维、强基导向，坚持不懈推进防风险、保安全、护稳定各项工作，最大限度确保安全稳定、最大限度维护喜庆氛围，确保实现“六个坚决防止发生”目标，即坚决防止发生严重危害国家政治安全的案事件，坚决防止发生大规模群体性事件，坚决防止发生规模性进京聚集上访事件，坚决防止发生暴力恐怖事件，坚决防止发生在全国、全省、全市、全县有影响的恶性刑事案件,坚决防止发生重大个人极端事件，努力为建党100周年创造安全稳定的政治社会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Style w:val="5"/>
          <w:rFonts w:hint="eastAsia" w:ascii="黑体" w:hAnsi="黑体" w:eastAsia="黑体" w:cs="黑体"/>
          <w:b w:val="0"/>
          <w:bCs w:val="0"/>
          <w:i w:val="0"/>
          <w:iCs w:val="0"/>
          <w:caps w:val="0"/>
          <w:color w:val="333333"/>
          <w:spacing w:val="0"/>
          <w:sz w:val="32"/>
          <w:szCs w:val="32"/>
          <w:shd w:val="clear" w:fill="FFFFFF"/>
        </w:rPr>
      </w:pPr>
      <w:r>
        <w:rPr>
          <w:rStyle w:val="5"/>
          <w:rFonts w:hint="eastAsia" w:ascii="黑体" w:hAnsi="黑体" w:eastAsia="黑体" w:cs="黑体"/>
          <w:b w:val="0"/>
          <w:bCs w:val="0"/>
          <w:i w:val="0"/>
          <w:iCs w:val="0"/>
          <w:caps w:val="0"/>
          <w:color w:val="333333"/>
          <w:spacing w:val="0"/>
          <w:sz w:val="32"/>
          <w:szCs w:val="32"/>
          <w:shd w:val="clear" w:fill="FFFFFF"/>
        </w:rPr>
        <w:t>二、重点任务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rPr>
      </w:pPr>
      <w:r>
        <w:rPr>
          <w:rStyle w:val="5"/>
          <w:rFonts w:hint="eastAsia" w:ascii="楷体" w:hAnsi="楷体" w:eastAsia="楷体" w:cs="楷体"/>
          <w:b w:val="0"/>
          <w:bCs w:val="0"/>
          <w:i w:val="0"/>
          <w:iCs w:val="0"/>
          <w:caps w:val="0"/>
          <w:color w:val="333333"/>
          <w:spacing w:val="0"/>
          <w:sz w:val="32"/>
          <w:szCs w:val="32"/>
          <w:shd w:val="clear" w:fill="FFFFFF"/>
        </w:rPr>
        <w:t>（一）坚决捍卫国家政治安全。</w:t>
      </w:r>
      <w:r>
        <w:rPr>
          <w:rFonts w:hint="eastAsia" w:ascii="仿宋" w:hAnsi="仿宋" w:eastAsia="仿宋" w:cs="仿宋"/>
          <w:i w:val="0"/>
          <w:iCs w:val="0"/>
          <w:caps w:val="0"/>
          <w:color w:val="333333"/>
          <w:spacing w:val="0"/>
          <w:sz w:val="32"/>
          <w:szCs w:val="32"/>
          <w:shd w:val="clear" w:fill="FFFFFF"/>
        </w:rPr>
        <w:t>深入贯彻总体国家安全观,深入实施“反制”“铸墙”“净土”“攻心”四大工程。密切关注美西方反华势力对我策动“颜色革命”的策略动向，有效应对处置颠覆渗透破坏活动。持续推进政治重点人教育转化攻坚工作，决不允许出现挑头扛旗式人物。坚持凡“恐”必打、露头就打，严防暴恐活动在我镇发生。保持对境外宗教渗透的严管严控态势，坚决依法清理、取缔、打击非法宗教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333333"/>
          <w:spacing w:val="0"/>
          <w:sz w:val="31"/>
          <w:szCs w:val="31"/>
          <w:shd w:val="clear" w:fill="FFFFFF"/>
        </w:rPr>
      </w:pPr>
      <w:r>
        <w:rPr>
          <w:rStyle w:val="5"/>
          <w:rFonts w:hint="eastAsia" w:ascii="楷体" w:hAnsi="楷体" w:eastAsia="楷体" w:cs="楷体"/>
          <w:b w:val="0"/>
          <w:bCs w:val="0"/>
          <w:i w:val="0"/>
          <w:iCs w:val="0"/>
          <w:caps w:val="0"/>
          <w:color w:val="333333"/>
          <w:spacing w:val="0"/>
          <w:sz w:val="32"/>
          <w:szCs w:val="32"/>
          <w:shd w:val="clear" w:fill="FFFFFF"/>
        </w:rPr>
        <w:t>(二)强化意识形态领域管控。</w:t>
      </w:r>
      <w:r>
        <w:rPr>
          <w:rFonts w:hint="eastAsia" w:ascii="仿宋" w:hAnsi="仿宋" w:eastAsia="仿宋" w:cs="仿宋"/>
          <w:i w:val="0"/>
          <w:iCs w:val="0"/>
          <w:caps w:val="0"/>
          <w:color w:val="333333"/>
          <w:spacing w:val="0"/>
          <w:sz w:val="32"/>
          <w:szCs w:val="32"/>
          <w:shd w:val="clear" w:fill="FFFFFF"/>
        </w:rPr>
        <w:t>增强政治敏锐性，落实意识形态领域工作责任制，统筹网上网下两个战场，密切关注针对建党100周年制造噪音杂音的动向。全面加强网络监控管控，严防发生境外指挥境内、网上传导网下的捣乱破坏活动。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(三)严格落实反恐防恐措施。</w:t>
      </w:r>
      <w:r>
        <w:rPr>
          <w:rFonts w:hint="eastAsia" w:ascii="仿宋" w:hAnsi="仿宋" w:eastAsia="仿宋" w:cs="仿宋"/>
          <w:i w:val="0"/>
          <w:iCs w:val="0"/>
          <w:caps w:val="0"/>
          <w:color w:val="333333"/>
          <w:spacing w:val="0"/>
          <w:sz w:val="32"/>
          <w:szCs w:val="32"/>
          <w:shd w:val="clear" w:fill="FFFFFF"/>
        </w:rPr>
        <w:t>加强与公安机关的沟通，严防发生涉校园、师生暴恐违法犯罪，坚决守住不打响、不炸响底线。加强涉恐要素和重点人动态管控，开展反恐怖宣传教育活动，提升宣传教育实效。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(四)加强涉稳情报信息预警。</w:t>
      </w:r>
      <w:r>
        <w:rPr>
          <w:rFonts w:hint="eastAsia" w:ascii="仿宋" w:hAnsi="仿宋" w:eastAsia="仿宋" w:cs="仿宋"/>
          <w:i w:val="0"/>
          <w:iCs w:val="0"/>
          <w:caps w:val="0"/>
          <w:color w:val="333333"/>
          <w:spacing w:val="0"/>
          <w:sz w:val="32"/>
          <w:szCs w:val="32"/>
          <w:shd w:val="clear" w:fill="FFFFFF"/>
        </w:rPr>
        <w:t>坚持情报信息主导安全稳定工作的理念，实行“日研判、日预警、日交办、日调度”战时机制，对交办的重点事项、涉稳人员教育稳控要迅速开展工作，按时反馈工作落实情况。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(五)加强矛盾纠纷排查化解。</w:t>
      </w:r>
      <w:r>
        <w:rPr>
          <w:rFonts w:hint="eastAsia" w:ascii="仿宋" w:hAnsi="仿宋" w:eastAsia="仿宋" w:cs="仿宋"/>
          <w:i w:val="0"/>
          <w:iCs w:val="0"/>
          <w:caps w:val="0"/>
          <w:color w:val="333333"/>
          <w:spacing w:val="0"/>
          <w:sz w:val="32"/>
          <w:szCs w:val="32"/>
          <w:shd w:val="clear" w:fill="FFFFFF"/>
        </w:rPr>
        <w:t>健全落实矛盾源头预防、排查预警、多元化解机制，紧紧围绕疫情防控、</w:t>
      </w:r>
      <w:r>
        <w:rPr>
          <w:rFonts w:hint="eastAsia" w:ascii="仿宋" w:hAnsi="仿宋" w:eastAsia="仿宋" w:cs="仿宋"/>
          <w:i w:val="0"/>
          <w:iCs w:val="0"/>
          <w:caps w:val="0"/>
          <w:color w:val="333333"/>
          <w:spacing w:val="0"/>
          <w:sz w:val="32"/>
          <w:szCs w:val="32"/>
          <w:shd w:val="clear" w:fill="FFFFFF"/>
          <w:lang w:val="en-US" w:eastAsia="zh-CN"/>
        </w:rPr>
        <w:t>土地确权</w:t>
      </w:r>
      <w:r>
        <w:rPr>
          <w:rFonts w:hint="eastAsia" w:ascii="仿宋" w:hAnsi="仿宋" w:eastAsia="仿宋" w:cs="仿宋"/>
          <w:i w:val="0"/>
          <w:iCs w:val="0"/>
          <w:caps w:val="0"/>
          <w:color w:val="333333"/>
          <w:spacing w:val="0"/>
          <w:sz w:val="32"/>
          <w:szCs w:val="32"/>
          <w:shd w:val="clear" w:fill="FFFFFF"/>
        </w:rPr>
        <w:t>等重点领域，紧盯重大风险隐患存在的重点</w:t>
      </w:r>
      <w:r>
        <w:rPr>
          <w:rFonts w:hint="eastAsia" w:ascii="仿宋" w:hAnsi="仿宋" w:eastAsia="仿宋" w:cs="仿宋"/>
          <w:i w:val="0"/>
          <w:iCs w:val="0"/>
          <w:caps w:val="0"/>
          <w:color w:val="333333"/>
          <w:spacing w:val="0"/>
          <w:sz w:val="32"/>
          <w:szCs w:val="32"/>
          <w:shd w:val="clear" w:fill="FFFFFF"/>
          <w:lang w:val="en-US" w:eastAsia="zh-CN"/>
        </w:rPr>
        <w:t>村</w:t>
      </w:r>
      <w:r>
        <w:rPr>
          <w:rFonts w:hint="eastAsia" w:ascii="仿宋" w:hAnsi="仿宋" w:eastAsia="仿宋" w:cs="仿宋"/>
          <w:i w:val="0"/>
          <w:iCs w:val="0"/>
          <w:caps w:val="0"/>
          <w:color w:val="333333"/>
          <w:spacing w:val="0"/>
          <w:sz w:val="32"/>
          <w:szCs w:val="32"/>
          <w:shd w:val="clear" w:fill="FFFFFF"/>
        </w:rPr>
        <w:t>、重点群体、重点人员、重要节点，深入开展矛盾纠纷排查，综合施策化解矛盾纠纷，防止风险累积叠加，问题放大扩散。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(六)切实做好信访工作。</w:t>
      </w:r>
      <w:r>
        <w:rPr>
          <w:rFonts w:hint="eastAsia" w:ascii="仿宋" w:hAnsi="仿宋" w:eastAsia="仿宋" w:cs="仿宋"/>
          <w:i w:val="0"/>
          <w:iCs w:val="0"/>
          <w:caps w:val="0"/>
          <w:color w:val="333333"/>
          <w:spacing w:val="0"/>
          <w:sz w:val="32"/>
          <w:szCs w:val="32"/>
          <w:shd w:val="clear" w:fill="FFFFFF"/>
        </w:rPr>
        <w:t>深入贯彻党的群众路线，面对面、心贴心、实打实做好群众工作，夯实维护教体系统稳定的群众基础。畅通网上信访、电话信访和群众走访的信访渠道，健全诉求表达、利益协调、权益保障机制，切实保障和维护群众权益。认真落实中央信访工作联席会议精神，严格信访工作责任制，全面排查整治信访稳定风险隐患，开展信访积案和重复信访专项治理，全力推动矛盾化解，最大限度把信访群众吸附在当地，确保矛盾不上行、问题不上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(七)强化公共安全管理。</w:t>
      </w:r>
      <w:r>
        <w:rPr>
          <w:rFonts w:hint="eastAsia" w:ascii="仿宋" w:hAnsi="仿宋" w:eastAsia="仿宋" w:cs="仿宋"/>
          <w:i w:val="0"/>
          <w:iCs w:val="0"/>
          <w:caps w:val="0"/>
          <w:color w:val="333333"/>
          <w:spacing w:val="0"/>
          <w:sz w:val="32"/>
          <w:szCs w:val="32"/>
          <w:shd w:val="clear" w:fill="FFFFFF"/>
        </w:rPr>
        <w:t>加强治安综合治理，坚持人防、物防、技防相结合，打、防、管、控一体推进。强化对危爆物品、管制刀具等重点治安要素的源头管控，加强对重点部位、重要基础设施的安全检查，提升防范等级，强化防范措施，严防发生重大安全事故和暴恐袭击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(八)做好重点人属地管控。</w:t>
      </w:r>
      <w:r>
        <w:rPr>
          <w:rFonts w:hint="eastAsia" w:ascii="仿宋" w:hAnsi="仿宋" w:eastAsia="仿宋" w:cs="仿宋"/>
          <w:i w:val="0"/>
          <w:iCs w:val="0"/>
          <w:caps w:val="0"/>
          <w:color w:val="333333"/>
          <w:spacing w:val="0"/>
          <w:sz w:val="32"/>
          <w:szCs w:val="32"/>
          <w:shd w:val="clear" w:fill="FFFFFF"/>
        </w:rPr>
        <w:t>认真梳理</w:t>
      </w:r>
      <w:r>
        <w:rPr>
          <w:rFonts w:hint="eastAsia" w:ascii="仿宋" w:hAnsi="仿宋" w:eastAsia="仿宋" w:cs="仿宋"/>
          <w:i w:val="0"/>
          <w:iCs w:val="0"/>
          <w:caps w:val="0"/>
          <w:color w:val="333333"/>
          <w:spacing w:val="0"/>
          <w:sz w:val="32"/>
          <w:szCs w:val="32"/>
          <w:shd w:val="clear" w:fill="FFFFFF"/>
          <w:lang w:val="en-US" w:eastAsia="zh-CN"/>
        </w:rPr>
        <w:t>涉军</w:t>
      </w:r>
      <w:r>
        <w:rPr>
          <w:rFonts w:hint="eastAsia" w:ascii="仿宋" w:hAnsi="仿宋" w:eastAsia="仿宋" w:cs="仿宋"/>
          <w:i w:val="0"/>
          <w:iCs w:val="0"/>
          <w:caps w:val="0"/>
          <w:color w:val="333333"/>
          <w:spacing w:val="0"/>
          <w:sz w:val="32"/>
          <w:szCs w:val="32"/>
          <w:shd w:val="clear" w:fill="FFFFFF"/>
        </w:rPr>
        <w:t>重点人员，配合有关部门，严格落实“</w:t>
      </w:r>
      <w:r>
        <w:rPr>
          <w:rFonts w:hint="eastAsia" w:ascii="仿宋" w:hAnsi="仿宋" w:eastAsia="仿宋" w:cs="仿宋"/>
          <w:i w:val="0"/>
          <w:iCs w:val="0"/>
          <w:caps w:val="0"/>
          <w:color w:val="333333"/>
          <w:spacing w:val="0"/>
          <w:sz w:val="32"/>
          <w:szCs w:val="32"/>
          <w:shd w:val="clear" w:fill="FFFFFF"/>
          <w:lang w:val="en-US" w:eastAsia="zh-CN"/>
        </w:rPr>
        <w:t>五包一</w:t>
      </w:r>
      <w:r>
        <w:rPr>
          <w:rFonts w:hint="eastAsia" w:ascii="仿宋" w:hAnsi="仿宋" w:eastAsia="仿宋" w:cs="仿宋"/>
          <w:i w:val="0"/>
          <w:iCs w:val="0"/>
          <w:caps w:val="0"/>
          <w:color w:val="333333"/>
          <w:spacing w:val="0"/>
          <w:sz w:val="32"/>
          <w:szCs w:val="32"/>
          <w:shd w:val="clear" w:fill="FFFFFF"/>
        </w:rPr>
        <w:t>”责任，确保重点人不失控漏管，不组织参与规模性聚集活动，做到“北京不去、省内不聚、外省不串、网上不炒”。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(九)做好突发事件应急处置。</w:t>
      </w:r>
      <w:r>
        <w:rPr>
          <w:rFonts w:hint="eastAsia" w:ascii="仿宋" w:hAnsi="仿宋" w:eastAsia="仿宋" w:cs="仿宋"/>
          <w:i w:val="0"/>
          <w:iCs w:val="0"/>
          <w:caps w:val="0"/>
          <w:color w:val="333333"/>
          <w:spacing w:val="0"/>
          <w:sz w:val="32"/>
          <w:szCs w:val="32"/>
          <w:shd w:val="clear" w:fill="FFFFFF"/>
        </w:rPr>
        <w:t>树牢底线思维，细化应急预案，做好突发事件的思想准备、力量准备和装备保障准备，确保能够快速响应、妥善应对、高效处置。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Style w:val="5"/>
          <w:rFonts w:hint="eastAsia" w:ascii="黑体" w:hAnsi="黑体" w:eastAsia="黑体" w:cs="黑体"/>
          <w:b w:val="0"/>
          <w:bCs w:val="0"/>
          <w:i w:val="0"/>
          <w:iCs w:val="0"/>
          <w:caps w:val="0"/>
          <w:color w:val="333333"/>
          <w:spacing w:val="0"/>
          <w:sz w:val="32"/>
          <w:szCs w:val="32"/>
          <w:shd w:val="clear" w:fill="FFFFFF"/>
        </w:rPr>
      </w:pPr>
      <w:r>
        <w:rPr>
          <w:rStyle w:val="5"/>
          <w:rFonts w:hint="eastAsia" w:ascii="黑体" w:hAnsi="黑体" w:eastAsia="黑体" w:cs="黑体"/>
          <w:b w:val="0"/>
          <w:bCs w:val="0"/>
          <w:i w:val="0"/>
          <w:iCs w:val="0"/>
          <w:caps w:val="0"/>
          <w:color w:val="333333"/>
          <w:spacing w:val="0"/>
          <w:sz w:val="32"/>
          <w:szCs w:val="32"/>
          <w:shd w:val="clear" w:fill="FFFFFF"/>
          <w:lang w:val="en-US" w:eastAsia="zh-CN"/>
        </w:rPr>
        <w:t>三</w:t>
      </w:r>
      <w:r>
        <w:rPr>
          <w:rStyle w:val="5"/>
          <w:rFonts w:hint="eastAsia" w:ascii="黑体" w:hAnsi="黑体" w:eastAsia="黑体" w:cs="黑体"/>
          <w:b w:val="0"/>
          <w:bCs w:val="0"/>
          <w:i w:val="0"/>
          <w:iCs w:val="0"/>
          <w:caps w:val="0"/>
          <w:color w:val="333333"/>
          <w:spacing w:val="0"/>
          <w:sz w:val="32"/>
          <w:szCs w:val="32"/>
          <w:shd w:val="clear" w:fill="FFFFFF"/>
        </w:rPr>
        <w:t>、把握方法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微软雅黑" w:hAnsi="微软雅黑" w:eastAsia="微软雅黑" w:cs="微软雅黑"/>
          <w:i w:val="0"/>
          <w:iCs w:val="0"/>
          <w:caps w:val="0"/>
          <w:color w:val="333333"/>
          <w:spacing w:val="0"/>
          <w:sz w:val="24"/>
          <w:szCs w:val="24"/>
        </w:rPr>
      </w:pPr>
      <w:r>
        <w:rPr>
          <w:rStyle w:val="5"/>
          <w:rFonts w:hint="eastAsia" w:ascii="楷体" w:hAnsi="楷体" w:eastAsia="楷体" w:cs="楷体"/>
          <w:b w:val="0"/>
          <w:bCs w:val="0"/>
          <w:i w:val="0"/>
          <w:iCs w:val="0"/>
          <w:caps w:val="0"/>
          <w:color w:val="333333"/>
          <w:spacing w:val="0"/>
          <w:sz w:val="32"/>
          <w:szCs w:val="32"/>
          <w:shd w:val="clear" w:fill="FFFFFF"/>
        </w:rPr>
        <w:t>（一）控住人。</w:t>
      </w:r>
      <w:r>
        <w:rPr>
          <w:rFonts w:hint="eastAsia" w:ascii="仿宋" w:hAnsi="仿宋" w:eastAsia="仿宋" w:cs="仿宋"/>
          <w:i w:val="0"/>
          <w:iCs w:val="0"/>
          <w:caps w:val="0"/>
          <w:color w:val="333333"/>
          <w:spacing w:val="0"/>
          <w:sz w:val="32"/>
          <w:szCs w:val="32"/>
          <w:shd w:val="clear" w:fill="FFFFFF"/>
        </w:rPr>
        <w:t>对政治重点人，按照“一名重点人、一名包案领导、一套工作专班、一人一对策”要求，分级分类落实管控措施，下大力气推进教育转化，促使人员数量、现实危害性不断下降。对扬言报复社会、严重精神障碍患者、刑满释放人员等，加强有效管控，严防发生个人极端案事件。对各利益诉求群体，密切关注涉稳动向，及时梳理重点、挑头人员，有针对性地加强教育疏导稳控，防止少数人推高群体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（二） 管住事。</w:t>
      </w:r>
      <w:r>
        <w:rPr>
          <w:rFonts w:hint="eastAsia" w:ascii="仿宋" w:hAnsi="仿宋" w:eastAsia="仿宋" w:cs="仿宋"/>
          <w:i w:val="0"/>
          <w:iCs w:val="0"/>
          <w:caps w:val="0"/>
          <w:color w:val="333333"/>
          <w:spacing w:val="0"/>
          <w:sz w:val="32"/>
          <w:szCs w:val="32"/>
          <w:shd w:val="clear" w:fill="FFFFFF"/>
        </w:rPr>
        <w:t>结合开展涉稳矛盾问题排查化解行动，分类梳理可能影响社会稳定的“关键事”，逐一研究落实防范化解措施，切实做好政策落实、帮扶解困、宣传解释等工作。针对涉稳风险较为集中的领域，既要集中精力解决重点难点问题，防止同一问题反复发作，又要补齐制度机制短板,防止同类问题不断出现。同时，严格落实重大决策社会稳定风险评估机制防止因稳评不到位引发新的涉稳事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（三） 把态势。</w:t>
      </w:r>
      <w:r>
        <w:rPr>
          <w:rFonts w:hint="eastAsia" w:ascii="仿宋" w:hAnsi="仿宋" w:eastAsia="仿宋" w:cs="仿宋"/>
          <w:i w:val="0"/>
          <w:iCs w:val="0"/>
          <w:caps w:val="0"/>
          <w:color w:val="333333"/>
          <w:spacing w:val="0"/>
          <w:sz w:val="32"/>
          <w:szCs w:val="32"/>
          <w:shd w:val="clear" w:fill="FFFFFF"/>
        </w:rPr>
        <w:t>对重大风险问题，视情组织开展专题研判，深入分析问题产生的背景条件、症结原因以及相关人员或群体的基本情况、主要诉求、活动特点等情况，认真研究落实源头根治措施。重大情况，及时报镇党委会议研究防范化解措施并抓好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（四） 抓节点。</w:t>
      </w:r>
      <w:r>
        <w:rPr>
          <w:rFonts w:hint="eastAsia" w:ascii="仿宋" w:hAnsi="仿宋" w:eastAsia="仿宋" w:cs="仿宋"/>
          <w:i w:val="0"/>
          <w:iCs w:val="0"/>
          <w:caps w:val="0"/>
          <w:color w:val="333333"/>
          <w:spacing w:val="0"/>
          <w:sz w:val="32"/>
          <w:szCs w:val="32"/>
          <w:shd w:val="clear" w:fill="FFFFFF"/>
        </w:rPr>
        <w:t>坚持抓节点带动常态，在各敏感节点期间，各村要强化属地原则，全面加强情报信息预警响应、涉政涉稳人员源头稳控、出入口通道管控、沿途查控、驻京劝返等方面工作，有效构筑起立体化、多层次的防控网络，确保实现“北京不进、</w:t>
      </w:r>
      <w:r>
        <w:rPr>
          <w:rFonts w:hint="eastAsia" w:ascii="仿宋" w:hAnsi="仿宋" w:eastAsia="仿宋" w:cs="仿宋"/>
          <w:i w:val="0"/>
          <w:iCs w:val="0"/>
          <w:caps w:val="0"/>
          <w:color w:val="333333"/>
          <w:spacing w:val="0"/>
          <w:sz w:val="32"/>
          <w:szCs w:val="32"/>
          <w:shd w:val="clear" w:fill="FFFFFF"/>
          <w:lang w:val="en-US" w:eastAsia="zh-CN"/>
        </w:rPr>
        <w:t>太原</w:t>
      </w:r>
      <w:r>
        <w:rPr>
          <w:rFonts w:hint="eastAsia" w:ascii="仿宋" w:hAnsi="仿宋" w:eastAsia="仿宋" w:cs="仿宋"/>
          <w:i w:val="0"/>
          <w:iCs w:val="0"/>
          <w:caps w:val="0"/>
          <w:color w:val="333333"/>
          <w:spacing w:val="0"/>
          <w:sz w:val="32"/>
          <w:szCs w:val="32"/>
          <w:shd w:val="clear" w:fill="FFFFFF"/>
        </w:rPr>
        <w:t>不去、本地不聚、外省不串、网上不炒”目标,一个节点接一个节点地推进维护政治安全和社会稳定工作。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（五） 强法治。</w:t>
      </w:r>
      <w:r>
        <w:rPr>
          <w:rFonts w:hint="eastAsia" w:ascii="仿宋" w:hAnsi="仿宋" w:eastAsia="仿宋" w:cs="仿宋"/>
          <w:i w:val="0"/>
          <w:iCs w:val="0"/>
          <w:caps w:val="0"/>
          <w:color w:val="333333"/>
          <w:spacing w:val="0"/>
          <w:sz w:val="32"/>
          <w:szCs w:val="32"/>
          <w:shd w:val="clear" w:fill="FFFFFF"/>
        </w:rPr>
        <w:t>充分发挥法治固根本、稳预期、利长远的保障作用，不断提高运用法治思维和法治方式化解矛盾、维护众合理合法诉求，着力加强法治宣传教育，引导群众依法理性维权，逐步扭转“信闹不信法”、“法不责众”等不良社会心态。坚持保障合法权益和打击违法犯罪两手都要硬、都要快，在解决群众诉求问题时不能突破法律政策底线，防止乱开口子引起攀比，引发更大风险，引发更多人员效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（六）守底线。</w:t>
      </w:r>
      <w:r>
        <w:rPr>
          <w:rFonts w:hint="eastAsia" w:ascii="仿宋" w:hAnsi="仿宋" w:eastAsia="仿宋" w:cs="仿宋"/>
          <w:i w:val="0"/>
          <w:iCs w:val="0"/>
          <w:caps w:val="0"/>
          <w:color w:val="333333"/>
          <w:spacing w:val="0"/>
          <w:sz w:val="32"/>
          <w:szCs w:val="32"/>
          <w:shd w:val="clear" w:fill="FFFFFF"/>
        </w:rPr>
        <w:t>坚持底线思维，针对不同群体、不同类型的涉稳问题，分类健全完善应急处置预案，做好人员、物资、装备等方面准备，确保一旦有事，能够快速反应、及时稳妥处置。发生赴省进京群体性事件时，要立即上报镇主要负责同志并迅速电话劝阻处置。发生重大案（事）件时，要严格落实依法处理、舆论引导、社会面管控“三同步”要求，尽最大可能将负面影响降到最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Style w:val="5"/>
          <w:rFonts w:hint="eastAsia" w:ascii="黑体" w:hAnsi="黑体" w:eastAsia="黑体" w:cs="黑体"/>
          <w:b w:val="0"/>
          <w:bCs w:val="0"/>
          <w:i w:val="0"/>
          <w:iCs w:val="0"/>
          <w:caps w:val="0"/>
          <w:color w:val="333333"/>
          <w:spacing w:val="0"/>
          <w:sz w:val="32"/>
          <w:szCs w:val="32"/>
          <w:shd w:val="clear" w:fill="FFFFFF"/>
          <w:lang w:val="en-US" w:eastAsia="zh-CN"/>
        </w:rPr>
      </w:pPr>
      <w:r>
        <w:rPr>
          <w:rStyle w:val="5"/>
          <w:rFonts w:hint="eastAsia" w:ascii="黑体" w:hAnsi="黑体" w:eastAsia="黑体" w:cs="黑体"/>
          <w:b w:val="0"/>
          <w:bCs w:val="0"/>
          <w:i w:val="0"/>
          <w:iCs w:val="0"/>
          <w:caps w:val="0"/>
          <w:color w:val="333333"/>
          <w:spacing w:val="0"/>
          <w:sz w:val="32"/>
          <w:szCs w:val="32"/>
          <w:shd w:val="clear" w:fill="FFFFFF"/>
          <w:lang w:val="en-US" w:eastAsia="zh-CN"/>
        </w:rPr>
        <w:t>四、工作要求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（一） 提高政治站位。</w:t>
      </w:r>
      <w:r>
        <w:rPr>
          <w:rFonts w:hint="eastAsia" w:ascii="仿宋" w:hAnsi="仿宋" w:eastAsia="仿宋" w:cs="仿宋"/>
          <w:i w:val="0"/>
          <w:iCs w:val="0"/>
          <w:caps w:val="0"/>
          <w:color w:val="333333"/>
          <w:spacing w:val="0"/>
          <w:sz w:val="32"/>
          <w:szCs w:val="32"/>
          <w:shd w:val="clear" w:fill="FFFFFF"/>
        </w:rPr>
        <w:t>要充分认识庆祝中国共产党成立100周年的重大意义，切实提高政治判断力、政治领悟力、政治执行力，坚决贯彻执行中央、省委、市委和县委决策部署，把为建党100周年创造安全稳定的政治社会环境作为维稳工作主线，有效确保全县大局持续稳定，以维护国家政治安全和社会稳定工作的实际成效庆祝建党100周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（二） 精心组织实施。</w:t>
      </w:r>
      <w:r>
        <w:rPr>
          <w:rFonts w:hint="eastAsia" w:ascii="仿宋" w:hAnsi="仿宋" w:eastAsia="仿宋" w:cs="仿宋"/>
          <w:i w:val="0"/>
          <w:iCs w:val="0"/>
          <w:caps w:val="0"/>
          <w:color w:val="333333"/>
          <w:spacing w:val="0"/>
          <w:sz w:val="32"/>
          <w:szCs w:val="32"/>
          <w:shd w:val="clear" w:fill="FFFFFF"/>
        </w:rPr>
        <w:t>要把建党100周年大庆维稳安保工作摆上重要位置，从现在开始,从当前工作抓起，统筹谋划安排，稳步组织推进。坚持维稳与维权相统一、常态与节点相结合、治标与治本同推进，扎实做好涉稳风险防范化解工作，坚持不懈做好全镇政治安全和社会稳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2"/>
          <w:szCs w:val="32"/>
          <w:shd w:val="clear" w:fill="FFFFFF"/>
        </w:rPr>
      </w:pPr>
      <w:r>
        <w:rPr>
          <w:rStyle w:val="5"/>
          <w:rFonts w:hint="eastAsia" w:ascii="楷体" w:hAnsi="楷体" w:eastAsia="楷体" w:cs="楷体"/>
          <w:b w:val="0"/>
          <w:bCs w:val="0"/>
          <w:i w:val="0"/>
          <w:iCs w:val="0"/>
          <w:caps w:val="0"/>
          <w:color w:val="333333"/>
          <w:spacing w:val="0"/>
          <w:sz w:val="32"/>
          <w:szCs w:val="32"/>
          <w:shd w:val="clear" w:fill="FFFFFF"/>
        </w:rPr>
        <w:t>（三） 严格落实责任。</w:t>
      </w:r>
      <w:r>
        <w:rPr>
          <w:rFonts w:hint="eastAsia" w:ascii="仿宋" w:hAnsi="仿宋" w:eastAsia="仿宋" w:cs="仿宋"/>
          <w:i w:val="0"/>
          <w:iCs w:val="0"/>
          <w:caps w:val="0"/>
          <w:color w:val="333333"/>
          <w:spacing w:val="0"/>
          <w:sz w:val="32"/>
          <w:szCs w:val="32"/>
          <w:shd w:val="clear" w:fill="FFFFFF"/>
        </w:rPr>
        <w:t>各村班子要知责于心、担责于身、履责于行，确保责任落实到位。建党100周年大庆维稳安保工作情况，将纳入年度各村平安建设考评。对责任落实不力、工作措施不实，造成重大涉稳问题的，将实行一票否决制并严肃追究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jc w:val="both"/>
        <w:rPr>
          <w:rFonts w:hint="eastAsia" w:ascii="宋体" w:hAnsi="宋体" w:eastAsia="宋体" w:cs="宋体"/>
          <w:i w:val="0"/>
          <w:iCs w:val="0"/>
          <w:caps w:val="0"/>
          <w:color w:val="333333"/>
          <w:spacing w:val="0"/>
          <w:sz w:val="31"/>
          <w:szCs w:val="3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13481"/>
    <w:rsid w:val="00F83E32"/>
    <w:rsid w:val="0CA54239"/>
    <w:rsid w:val="0E4836CF"/>
    <w:rsid w:val="19BD4B87"/>
    <w:rsid w:val="1E4616ED"/>
    <w:rsid w:val="1FA13481"/>
    <w:rsid w:val="2658077D"/>
    <w:rsid w:val="325D7FCE"/>
    <w:rsid w:val="374D1C66"/>
    <w:rsid w:val="3982157E"/>
    <w:rsid w:val="3A03603B"/>
    <w:rsid w:val="3AA45297"/>
    <w:rsid w:val="40CF499B"/>
    <w:rsid w:val="43250D2F"/>
    <w:rsid w:val="45C62ADB"/>
    <w:rsid w:val="4A194D8C"/>
    <w:rsid w:val="5C450AED"/>
    <w:rsid w:val="7B8C7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发文机关"/>
    <w:qFormat/>
    <w:uiPriority w:val="0"/>
    <w:pPr>
      <w:adjustRightInd w:val="0"/>
      <w:snapToGrid w:val="0"/>
      <w:spacing w:afterLines="200"/>
      <w:jc w:val="center"/>
    </w:pPr>
    <w:rPr>
      <w:rFonts w:ascii="Times New Roman" w:hAnsi="Times New Roman" w:eastAsia="宋体" w:cs="Times New Roman"/>
      <w:b/>
      <w:color w:val="FF0000"/>
      <w:w w:val="60"/>
      <w:kern w:val="2"/>
      <w:sz w:val="130"/>
      <w:szCs w:val="13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2021-06-20T15:12:00Z</dcterms:created>
  <dc:creator>qzuser</dc:creator>
  <cp:lastModifiedBy>Administrator</cp:lastModifiedBy>
  <cp:lastPrinted>2021-06-21T01:55:00Z</cp:lastPrinted>
  <dcterms:modified xsi:type="dcterms:W3CDTF">2021-12-22T09:20:35Z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A730E75A47B648A881F062E89525DAAA</vt:lpwstr>
  </property>
</Properties>
</file>