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caps w:val="0"/>
          <w:color w:val="505050"/>
          <w:spacing w:val="0"/>
          <w:sz w:val="36"/>
          <w:szCs w:val="36"/>
        </w:rPr>
      </w:pPr>
      <w:r>
        <w:rPr>
          <w:rFonts w:hint="eastAsia" w:ascii="微软雅黑" w:hAnsi="微软雅黑" w:eastAsia="微软雅黑" w:cs="微软雅黑"/>
          <w:caps w:val="0"/>
          <w:color w:val="505050"/>
          <w:spacing w:val="0"/>
          <w:kern w:val="0"/>
          <w:sz w:val="36"/>
          <w:szCs w:val="36"/>
          <w:bdr w:val="none" w:color="auto" w:sz="0" w:space="0"/>
          <w:shd w:val="clear" w:fill="FFFFFF"/>
          <w:lang w:val="en-US" w:eastAsia="zh-CN" w:bidi="ar"/>
        </w:rPr>
        <w:t>民政部 财政部关于进一步加强和改进临时救助工作的意见》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05050"/>
          <w:spacing w:val="0"/>
          <w:sz w:val="18"/>
          <w:szCs w:val="18"/>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ascii="仿宋" w:hAnsi="仿宋" w:eastAsia="仿宋" w:cs="仿宋"/>
          <w:b/>
          <w:bCs/>
          <w:i w:val="0"/>
          <w:iCs w:val="0"/>
          <w:caps w:val="0"/>
          <w:color w:val="505050"/>
          <w:spacing w:val="0"/>
          <w:kern w:val="0"/>
          <w:sz w:val="32"/>
          <w:szCs w:val="32"/>
          <w:bdr w:val="none" w:color="auto" w:sz="0" w:space="0"/>
          <w:shd w:val="clear" w:fill="FFFFFF"/>
          <w:lang w:val="en-US" w:eastAsia="zh-CN" w:bidi="ar"/>
        </w:rPr>
        <w:t>（民发〔</w:t>
      </w:r>
      <w:r>
        <w:rPr>
          <w:rFonts w:hint="eastAsia" w:ascii="仿宋" w:hAnsi="仿宋" w:eastAsia="仿宋" w:cs="仿宋"/>
          <w:b/>
          <w:bCs/>
          <w:i w:val="0"/>
          <w:iCs w:val="0"/>
          <w:caps w:val="0"/>
          <w:color w:val="505050"/>
          <w:spacing w:val="0"/>
          <w:kern w:val="0"/>
          <w:sz w:val="32"/>
          <w:szCs w:val="32"/>
          <w:bdr w:val="none" w:color="auto" w:sz="0" w:space="0"/>
          <w:shd w:val="clear" w:fill="FFFFFF"/>
          <w:lang w:val="en-US" w:eastAsia="zh-CN" w:bidi="ar"/>
        </w:rPr>
        <w:t>2018〕23号)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各省、自治区、直辖市民政厅（局）、财政厅（局），新疆生产建设兵团民政局、财务局：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eastAsia" w:ascii="微软雅黑" w:hAnsi="微软雅黑" w:eastAsia="微软雅黑" w:cs="微软雅黑"/>
          <w:sz w:val="24"/>
          <w:szCs w:val="24"/>
        </w:rPr>
      </w:pPr>
      <w:r>
        <w:rPr>
          <w:rFonts w:hint="eastAsia" w:ascii="仿宋" w:hAnsi="仿宋" w:eastAsia="仿宋" w:cs="仿宋"/>
          <w:b/>
          <w:bCs/>
          <w:i w:val="0"/>
          <w:iCs w:val="0"/>
          <w:caps w:val="0"/>
          <w:color w:val="505050"/>
          <w:spacing w:val="0"/>
          <w:kern w:val="0"/>
          <w:sz w:val="32"/>
          <w:szCs w:val="32"/>
          <w:bdr w:val="none" w:color="auto" w:sz="0" w:space="0"/>
          <w:shd w:val="clear" w:fill="FFFFFF"/>
          <w:lang w:val="en-US" w:eastAsia="zh-CN" w:bidi="ar"/>
        </w:rPr>
        <w:t>一、明确总体要求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eastAsia" w:ascii="微软雅黑" w:hAnsi="微软雅黑" w:eastAsia="微软雅黑" w:cs="微软雅黑"/>
          <w:sz w:val="24"/>
          <w:szCs w:val="24"/>
        </w:rPr>
      </w:pPr>
      <w:r>
        <w:rPr>
          <w:rFonts w:hint="eastAsia" w:ascii="仿宋" w:hAnsi="仿宋" w:eastAsia="仿宋" w:cs="仿宋"/>
          <w:b/>
          <w:bCs/>
          <w:i w:val="0"/>
          <w:iCs w:val="0"/>
          <w:caps w:val="0"/>
          <w:color w:val="505050"/>
          <w:spacing w:val="0"/>
          <w:kern w:val="0"/>
          <w:sz w:val="32"/>
          <w:szCs w:val="32"/>
          <w:bdr w:val="none" w:color="auto" w:sz="0" w:space="0"/>
          <w:shd w:val="clear" w:fill="FFFFFF"/>
          <w:lang w:val="en-US" w:eastAsia="zh-CN" w:bidi="ar"/>
        </w:rPr>
        <w:t>二、完善政策措施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3"/>
        <w:jc w:val="left"/>
        <w:rPr>
          <w:rFonts w:hint="eastAsia" w:ascii="微软雅黑" w:hAnsi="微软雅黑" w:eastAsia="微软雅黑" w:cs="微软雅黑"/>
          <w:sz w:val="24"/>
          <w:szCs w:val="24"/>
        </w:rPr>
      </w:pPr>
      <w:r>
        <w:rPr>
          <w:rFonts w:hint="eastAsia" w:ascii="仿宋" w:hAnsi="仿宋" w:eastAsia="仿宋" w:cs="仿宋"/>
          <w:b/>
          <w:bCs/>
          <w:i w:val="0"/>
          <w:iCs w:val="0"/>
          <w:caps w:val="0"/>
          <w:color w:val="505050"/>
          <w:spacing w:val="0"/>
          <w:kern w:val="0"/>
          <w:sz w:val="32"/>
          <w:szCs w:val="32"/>
          <w:bdr w:val="none" w:color="auto" w:sz="0" w:space="0"/>
          <w:shd w:val="clear" w:fill="FFFFFF"/>
          <w:lang w:val="en-US" w:eastAsia="zh-CN" w:bidi="ar"/>
        </w:rPr>
        <w:t>三、强化组织保障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民政部 财政部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0"/>
        <w:jc w:val="left"/>
        <w:rPr>
          <w:rFonts w:hint="eastAsia" w:ascii="微软雅黑" w:hAnsi="微软雅黑" w:eastAsia="微软雅黑" w:cs="微软雅黑"/>
          <w:sz w:val="24"/>
          <w:szCs w:val="24"/>
        </w:rPr>
      </w:pPr>
      <w:r>
        <w:rPr>
          <w:rFonts w:hint="eastAsia" w:ascii="仿宋" w:hAnsi="仿宋" w:eastAsia="仿宋" w:cs="仿宋"/>
          <w:i w:val="0"/>
          <w:iCs w:val="0"/>
          <w:caps w:val="0"/>
          <w:color w:val="505050"/>
          <w:spacing w:val="0"/>
          <w:kern w:val="0"/>
          <w:sz w:val="32"/>
          <w:szCs w:val="32"/>
          <w:bdr w:val="none" w:color="auto" w:sz="0" w:space="0"/>
          <w:shd w:val="clear" w:fill="FFFFFF"/>
          <w:lang w:val="en-US" w:eastAsia="zh-CN" w:bidi="ar"/>
        </w:rPr>
        <w:t>2018年1月23日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F9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2021-12-21T04:42:30Z</dcterms:created>
  <dc:creator>Administrator</dc:creator>
  <cp:lastModifiedBy>Administrator</cp:lastModifiedBy>
  <dcterms:modified xsi:type="dcterms:W3CDTF">2021-12-21T04:42:48Z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E65DFBDE82C34D35BB85CD2904BB5F1C</vt:lpwstr>
  </property>
</Properties>
</file>